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5" w:rsidRPr="0003204D" w:rsidRDefault="004B1707" w:rsidP="00627005">
      <w:pPr>
        <w:pStyle w:val="Nadpis1"/>
        <w:rPr>
          <w:rFonts w:eastAsia="Calibri"/>
          <w:color w:val="C00000"/>
          <w:szCs w:val="28"/>
        </w:rPr>
      </w:pPr>
      <w:r w:rsidRPr="00643656">
        <w:rPr>
          <w:rFonts w:eastAsia="Calibri"/>
          <w:color w:val="C00000"/>
          <w:szCs w:val="28"/>
        </w:rPr>
        <w:t xml:space="preserve">Znaky a vodítka procesu deinstitucionalizace </w:t>
      </w:r>
      <w:r w:rsidRPr="00643656">
        <w:rPr>
          <w:rFonts w:eastAsia="Calibri"/>
          <w:color w:val="C00000"/>
          <w:szCs w:val="28"/>
        </w:rPr>
        <w:br/>
        <w:t>(transformace ústavní péče v péči komunitní</w:t>
      </w:r>
      <w:r>
        <w:rPr>
          <w:rFonts w:eastAsia="Calibri"/>
          <w:color w:val="C00000"/>
          <w:szCs w:val="28"/>
        </w:rPr>
        <w:t>)</w:t>
      </w:r>
    </w:p>
    <w:p w:rsidR="00627005" w:rsidRPr="00847062" w:rsidRDefault="00627005" w:rsidP="00627005">
      <w:r w:rsidRPr="00847062">
        <w:t>aktivita 5.1 Zpracování indikátorů hodnocení Kritérií transformace, humanizace a deinstitucionalizace vybraných služeb sociální péče a metodiky jejich naplňování – Vytvořené Indikátory hodnocení Kritérií transformace (část 1/3)</w:t>
      </w:r>
    </w:p>
    <w:p w:rsidR="00627005" w:rsidRPr="00847062" w:rsidRDefault="00627005" w:rsidP="00627005">
      <w:pPr>
        <w:pStyle w:val="Nadpis2"/>
        <w:rPr>
          <w:rFonts w:eastAsia="Calibri"/>
        </w:rPr>
      </w:pPr>
      <w:r w:rsidRPr="00847062">
        <w:rPr>
          <w:rFonts w:eastAsia="Calibri"/>
        </w:rPr>
        <w:t>Deinstitucionaliza</w:t>
      </w:r>
      <w:r w:rsidR="006C3713">
        <w:rPr>
          <w:rFonts w:eastAsia="Calibri"/>
        </w:rPr>
        <w:t>ce: role zařízení a zřizovatelů</w:t>
      </w:r>
    </w:p>
    <w:tbl>
      <w:tblPr>
        <w:tblStyle w:val="Mkatabulky"/>
        <w:tblW w:w="10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4"/>
        <w:gridCol w:w="1153"/>
        <w:gridCol w:w="34"/>
        <w:gridCol w:w="1119"/>
        <w:gridCol w:w="15"/>
        <w:gridCol w:w="2977"/>
        <w:gridCol w:w="34"/>
      </w:tblGrid>
      <w:tr w:rsidR="0048055D" w:rsidRPr="00847062" w:rsidTr="00D060CD">
        <w:tc>
          <w:tcPr>
            <w:tcW w:w="10666" w:type="dxa"/>
            <w:gridSpan w:val="7"/>
            <w:tcBorders>
              <w:top w:val="nil"/>
              <w:left w:val="nil"/>
              <w:right w:val="nil"/>
            </w:tcBorders>
          </w:tcPr>
          <w:p w:rsidR="0048055D" w:rsidRPr="00847062" w:rsidRDefault="0048055D" w:rsidP="009B6859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</w:p>
          <w:p w:rsidR="0048055D" w:rsidRPr="00847062" w:rsidRDefault="0048055D" w:rsidP="00323B32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1.    </w:t>
            </w:r>
            <w:r w:rsidRPr="00847062">
              <w:rPr>
                <w:rFonts w:eastAsia="Calibri"/>
              </w:rPr>
              <w:t>Vůle ke změně</w:t>
            </w:r>
          </w:p>
          <w:p w:rsidR="0048055D" w:rsidRPr="00847062" w:rsidRDefault="0048055D" w:rsidP="00307DF3">
            <w:pPr>
              <w:spacing w:before="120" w:line="240" w:lineRule="auto"/>
              <w:rPr>
                <w:rFonts w:eastAsia="Arial Unicode MS" w:cs="Arial"/>
                <w:szCs w:val="20"/>
              </w:rPr>
            </w:pPr>
            <w:r w:rsidRPr="00847062">
              <w:rPr>
                <w:rFonts w:eastAsia="Calibri" w:cs="Arial"/>
                <w:b/>
                <w:bCs/>
                <w:sz w:val="22"/>
                <w:szCs w:val="26"/>
              </w:rPr>
              <w:t>Cílový stav: Všechny rozhodovací struktury jasně a veřejně vyjadřují závazek k deinstitucionalizaci (tj. k transformaci ústavní péče v péči komunitní).</w:t>
            </w:r>
          </w:p>
        </w:tc>
      </w:tr>
      <w:tr w:rsidR="0048055D" w:rsidRPr="00847062" w:rsidTr="00D060CD">
        <w:tc>
          <w:tcPr>
            <w:tcW w:w="10666" w:type="dxa"/>
            <w:gridSpan w:val="7"/>
            <w:shd w:val="clear" w:color="auto" w:fill="FFFFCC"/>
          </w:tcPr>
          <w:p w:rsidR="0048055D" w:rsidRPr="00847062" w:rsidRDefault="0048055D" w:rsidP="005E3ED6">
            <w:pPr>
              <w:pStyle w:val="Nadpis4"/>
              <w:numPr>
                <w:ilvl w:val="1"/>
                <w:numId w:val="3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Existuje veřejný závazek k deinstitucionalizaci (tj. k transformaci ústavní péče na péči komunitní).</w:t>
            </w:r>
          </w:p>
        </w:tc>
      </w:tr>
      <w:tr w:rsidR="00D060CD" w:rsidRPr="00847062" w:rsidTr="00D060CD">
        <w:trPr>
          <w:gridAfter w:val="1"/>
          <w:wAfter w:w="34" w:type="dxa"/>
          <w:trHeight w:val="450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153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53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92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6"/>
              </w:numPr>
              <w:ind w:left="743" w:hanging="709"/>
              <w:rPr>
                <w:rFonts w:eastAsia="Calibri" w:cs="Arial"/>
                <w:szCs w:val="20"/>
              </w:rPr>
            </w:pPr>
            <w:r w:rsidRPr="00847062">
              <w:rPr>
                <w:rFonts w:eastAsia="Calibri" w:cs="Arial"/>
                <w:szCs w:val="20"/>
              </w:rPr>
              <w:t>Zařízení činí kroky k tomu, aby jeho zřizovatel vyjádřil závazek k deinstitucionalizaci.</w:t>
            </w:r>
          </w:p>
        </w:tc>
        <w:tc>
          <w:tcPr>
            <w:tcW w:w="1153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53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92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6"/>
              </w:numPr>
              <w:ind w:left="743" w:hanging="709"/>
              <w:rPr>
                <w:rFonts w:eastAsia="Calibri" w:cs="Arial"/>
                <w:szCs w:val="20"/>
              </w:rPr>
            </w:pPr>
            <w:r w:rsidRPr="00847062">
              <w:rPr>
                <w:rFonts w:eastAsia="Calibri" w:cs="Arial"/>
                <w:szCs w:val="20"/>
              </w:rPr>
              <w:t>Zřizovatel vyjadřuje a zveřejňuje závazek k deinstitucionalizaci.</w:t>
            </w:r>
          </w:p>
        </w:tc>
        <w:tc>
          <w:tcPr>
            <w:tcW w:w="1153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53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92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6"/>
              </w:numPr>
              <w:ind w:left="743" w:hanging="709"/>
              <w:rPr>
                <w:rFonts w:eastAsia="Calibri" w:cs="Arial"/>
                <w:szCs w:val="20"/>
              </w:rPr>
            </w:pPr>
            <w:r w:rsidRPr="00847062">
              <w:rPr>
                <w:rFonts w:eastAsia="Calibri" w:cs="Arial"/>
                <w:szCs w:val="20"/>
              </w:rPr>
              <w:t>Zařízení vyjadřuje a zveřejňuje závazek k deinstitucionalizaci.</w:t>
            </w:r>
          </w:p>
        </w:tc>
        <w:tc>
          <w:tcPr>
            <w:tcW w:w="1153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53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92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48055D" w:rsidRPr="00847062" w:rsidTr="00D060CD">
        <w:tc>
          <w:tcPr>
            <w:tcW w:w="10666" w:type="dxa"/>
            <w:gridSpan w:val="7"/>
            <w:tcBorders>
              <w:top w:val="nil"/>
              <w:left w:val="nil"/>
              <w:right w:val="nil"/>
            </w:tcBorders>
          </w:tcPr>
          <w:p w:rsidR="0048055D" w:rsidRPr="0047191D" w:rsidRDefault="0048055D" w:rsidP="0047191D">
            <w:pPr>
              <w:rPr>
                <w:rFonts w:eastAsia="Calibri"/>
              </w:rPr>
            </w:pPr>
          </w:p>
          <w:p w:rsidR="0048055D" w:rsidRPr="00847062" w:rsidRDefault="0048055D" w:rsidP="00C00B8F">
            <w:pPr>
              <w:pStyle w:val="Nadpis3"/>
              <w:numPr>
                <w:ilvl w:val="0"/>
                <w:numId w:val="3"/>
              </w:numPr>
              <w:spacing w:before="0" w:after="120" w:line="240" w:lineRule="auto"/>
              <w:rPr>
                <w:rFonts w:eastAsia="Calibri"/>
              </w:rPr>
            </w:pPr>
            <w:r w:rsidRPr="00847062">
              <w:rPr>
                <w:rFonts w:eastAsia="Calibri"/>
              </w:rPr>
              <w:t>Plánování a koordinace deinstitucionalizace na všech úrovních</w:t>
            </w:r>
          </w:p>
          <w:p w:rsidR="0048055D" w:rsidRPr="0049058D" w:rsidRDefault="0048055D" w:rsidP="00C00B8F">
            <w:pPr>
              <w:spacing w:before="120" w:line="240" w:lineRule="auto"/>
              <w:rPr>
                <w:rFonts w:eastAsia="Arial Unicode MS" w:cs="Arial"/>
                <w:b/>
                <w:szCs w:val="20"/>
              </w:rPr>
            </w:pPr>
            <w:r w:rsidRPr="0049058D">
              <w:rPr>
                <w:rFonts w:eastAsia="Calibri" w:cs="Arial"/>
                <w:b/>
                <w:bCs/>
                <w:sz w:val="22"/>
                <w:szCs w:val="26"/>
              </w:rPr>
              <w:t>Cílový stav:  Transformace probíhá na základě plánu a spolupráce všech subjektů a se zohledněním všech podstatných souvislostí.</w:t>
            </w:r>
          </w:p>
        </w:tc>
      </w:tr>
      <w:tr w:rsidR="0048055D" w:rsidRPr="00847062" w:rsidTr="00D060CD">
        <w:tc>
          <w:tcPr>
            <w:tcW w:w="10666" w:type="dxa"/>
            <w:gridSpan w:val="7"/>
            <w:shd w:val="clear" w:color="auto" w:fill="FFFFCC"/>
          </w:tcPr>
          <w:p w:rsidR="0048055D" w:rsidRPr="00847062" w:rsidRDefault="0048055D" w:rsidP="005E3ED6">
            <w:pPr>
              <w:pStyle w:val="Nadpis4"/>
              <w:numPr>
                <w:ilvl w:val="1"/>
                <w:numId w:val="3"/>
              </w:num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</w:t>
            </w:r>
            <w:r w:rsidRPr="00847062">
              <w:rPr>
                <w:rFonts w:eastAsia="Calibri"/>
                <w:szCs w:val="20"/>
              </w:rPr>
              <w:t>ransformace probíhá dle plánu transformace ústavní péče v péči komunitní.</w:t>
            </w:r>
          </w:p>
        </w:tc>
      </w:tr>
      <w:tr w:rsidR="00D060CD" w:rsidRPr="00847062" w:rsidTr="00D060CD">
        <w:trPr>
          <w:gridAfter w:val="1"/>
          <w:wAfter w:w="34" w:type="dxa"/>
          <w:trHeight w:val="368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Plán činnosti (rozvojový plán) organizace poskytující ústavní sociální služby směřuje k její transformaci na službu komunitní a je v souladu s principy, cíli a postupem deinstitucionalizace.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Plán transformace vychází z individuálních plánů jednotlivých klientů, které obsahují plán přechodu do komunity.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Klientům s nejvyšší mírou podpory a dětem je při plánování transformace a při opouštění objektu věnována zvýšená pozornost.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Plán transformace stanovuje jednotlivé kroky s určením termínů jejich plnění.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48055D" w:rsidRPr="00847062" w:rsidTr="00D060CD">
        <w:tc>
          <w:tcPr>
            <w:tcW w:w="10666" w:type="dxa"/>
            <w:gridSpan w:val="7"/>
            <w:shd w:val="clear" w:color="auto" w:fill="FFFFCC"/>
          </w:tcPr>
          <w:p w:rsidR="0048055D" w:rsidRPr="00847062" w:rsidRDefault="0048055D" w:rsidP="005E3ED6">
            <w:pPr>
              <w:pStyle w:val="Nadpis4"/>
              <w:numPr>
                <w:ilvl w:val="1"/>
                <w:numId w:val="3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lastRenderedPageBreak/>
              <w:t>Proces transformace ústavní péče v péči komunitní je koordinován a řízen.</w:t>
            </w:r>
          </w:p>
        </w:tc>
      </w:tr>
      <w:tr w:rsidR="00D060CD" w:rsidRPr="00847062" w:rsidTr="00D060CD">
        <w:trPr>
          <w:gridAfter w:val="1"/>
          <w:wAfter w:w="34" w:type="dxa"/>
          <w:trHeight w:val="675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jasně stanoví odpovědnosti jednotlivých </w:t>
            </w:r>
            <w:r>
              <w:rPr>
                <w:rFonts w:eastAsia="Calibri" w:cs="Arial"/>
                <w:szCs w:val="20"/>
              </w:rPr>
              <w:t>lidí a organizací podílejících se na</w:t>
            </w:r>
            <w:r w:rsidRPr="006A7C67">
              <w:rPr>
                <w:rFonts w:eastAsia="Calibri" w:cs="Arial"/>
                <w:szCs w:val="20"/>
              </w:rPr>
              <w:t xml:space="preserve"> transformac</w:t>
            </w:r>
            <w:r>
              <w:rPr>
                <w:rFonts w:eastAsia="Calibri" w:cs="Arial"/>
                <w:szCs w:val="20"/>
              </w:rPr>
              <w:t>i ústavní péče v péči komunitní</w:t>
            </w:r>
            <w:r w:rsidRPr="006A7C67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Je stanovena řídící struktura transformace.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Existuje tým, v němž dotčené osoby spolupracují na procesu transformace.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Vedení </w:t>
            </w:r>
            <w:r>
              <w:rPr>
                <w:rFonts w:eastAsia="Calibri" w:cs="Arial"/>
                <w:szCs w:val="20"/>
              </w:rPr>
              <w:t>ústavu</w:t>
            </w:r>
            <w:r w:rsidRPr="006A7C67">
              <w:rPr>
                <w:rFonts w:eastAsia="Calibri" w:cs="Arial"/>
                <w:szCs w:val="20"/>
              </w:rPr>
              <w:t xml:space="preserve"> zapojuje do procesu transformace všechny organizační útvary zařízení a všechny dotčené zaměstnance.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Všichni zaměstnanci mají potřebné informace o transformac</w:t>
            </w:r>
            <w:r>
              <w:rPr>
                <w:rFonts w:eastAsia="Calibri" w:cs="Arial"/>
                <w:szCs w:val="20"/>
              </w:rPr>
              <w:t>i</w:t>
            </w:r>
            <w:r w:rsidRPr="006A7C67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48055D" w:rsidRPr="00847062" w:rsidTr="00D060CD">
        <w:tc>
          <w:tcPr>
            <w:tcW w:w="10666" w:type="dxa"/>
            <w:gridSpan w:val="7"/>
            <w:shd w:val="clear" w:color="auto" w:fill="FFFFCC"/>
          </w:tcPr>
          <w:p w:rsidR="0048055D" w:rsidRPr="00847062" w:rsidRDefault="0048055D" w:rsidP="006C3713">
            <w:pPr>
              <w:pStyle w:val="Nadpis4"/>
              <w:numPr>
                <w:ilvl w:val="1"/>
                <w:numId w:val="19"/>
              </w:numPr>
              <w:rPr>
                <w:rFonts w:eastAsia="Calibri"/>
                <w:szCs w:val="20"/>
              </w:rPr>
            </w:pPr>
            <w:r w:rsidRPr="006A7C67">
              <w:t xml:space="preserve">Probíhá spolupráce všech </w:t>
            </w:r>
            <w:r>
              <w:t>lidí a organizací</w:t>
            </w:r>
            <w:r w:rsidRPr="006A7C67">
              <w:t xml:space="preserve"> důležitých pro dosažení změny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gridAfter w:val="1"/>
          <w:wAfter w:w="34" w:type="dxa"/>
          <w:trHeight w:val="756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1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vyhledává </w:t>
            </w:r>
            <w:r>
              <w:rPr>
                <w:rFonts w:eastAsia="Calibri" w:cs="Arial"/>
                <w:szCs w:val="20"/>
              </w:rPr>
              <w:t>lidi</w:t>
            </w:r>
            <w:r w:rsidRPr="006A7C67">
              <w:rPr>
                <w:rFonts w:eastAsia="Calibri" w:cs="Arial"/>
                <w:szCs w:val="20"/>
              </w:rPr>
              <w:t xml:space="preserve"> a organizace důležité pro dosažení změny a spolupracuje s nimi.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1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se aktivně zapojuje do existujících struktur, které lze využít k procesu transformace.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1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</w:t>
            </w:r>
            <w:r>
              <w:rPr>
                <w:rFonts w:eastAsia="Calibri" w:cs="Arial"/>
                <w:szCs w:val="20"/>
              </w:rPr>
              <w:t xml:space="preserve">se </w:t>
            </w:r>
            <w:r w:rsidRPr="006A7C67">
              <w:rPr>
                <w:rFonts w:eastAsia="Calibri" w:cs="Arial"/>
                <w:szCs w:val="20"/>
              </w:rPr>
              <w:t xml:space="preserve">v případě potřeby </w:t>
            </w:r>
            <w:r>
              <w:rPr>
                <w:rFonts w:eastAsia="Calibri" w:cs="Arial"/>
                <w:szCs w:val="20"/>
              </w:rPr>
              <w:t>zasazuje za</w:t>
            </w:r>
            <w:r w:rsidRPr="006A7C67">
              <w:rPr>
                <w:rFonts w:eastAsia="Calibri" w:cs="Arial"/>
                <w:szCs w:val="20"/>
              </w:rPr>
              <w:t xml:space="preserve"> vznik struktur, které umožní spolupráci všech </w:t>
            </w:r>
            <w:r>
              <w:rPr>
                <w:rFonts w:eastAsia="Calibri" w:cs="Arial"/>
                <w:szCs w:val="20"/>
              </w:rPr>
              <w:t>lidí a organizací</w:t>
            </w:r>
            <w:r w:rsidRPr="006A7C67">
              <w:rPr>
                <w:rFonts w:eastAsia="Calibri" w:cs="Arial"/>
                <w:szCs w:val="20"/>
              </w:rPr>
              <w:t xml:space="preserve"> důležitých pro dosažení změny.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48055D" w:rsidRPr="00847062" w:rsidTr="00D060CD">
        <w:tc>
          <w:tcPr>
            <w:tcW w:w="10666" w:type="dxa"/>
            <w:gridSpan w:val="7"/>
            <w:tcBorders>
              <w:top w:val="nil"/>
              <w:left w:val="nil"/>
              <w:right w:val="nil"/>
            </w:tcBorders>
          </w:tcPr>
          <w:p w:rsidR="0048055D" w:rsidRPr="00847062" w:rsidRDefault="0048055D" w:rsidP="00307DF3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:rsidR="0048055D" w:rsidRPr="00847062" w:rsidRDefault="0048055D" w:rsidP="005E3ED6">
            <w:pPr>
              <w:pStyle w:val="Nadpis3"/>
              <w:numPr>
                <w:ilvl w:val="0"/>
                <w:numId w:val="19"/>
              </w:numPr>
              <w:spacing w:before="0" w:after="120" w:line="240" w:lineRule="auto"/>
              <w:rPr>
                <w:rFonts w:eastAsia="Calibri"/>
              </w:rPr>
            </w:pPr>
            <w:r w:rsidRPr="006A7C67">
              <w:t>Zapojování lidí se zdravotním postižením, jejich rodinných příslušníků a blízkých osob (případně opatrovníků) do procesu deinstitucionalizace</w:t>
            </w:r>
          </w:p>
          <w:p w:rsidR="0048055D" w:rsidRPr="00D757EB" w:rsidRDefault="0048055D" w:rsidP="007A3437">
            <w:pPr>
              <w:spacing w:before="120" w:line="240" w:lineRule="auto"/>
              <w:rPr>
                <w:rFonts w:eastAsia="Arial Unicode MS" w:cs="Arial"/>
                <w:b/>
                <w:szCs w:val="20"/>
              </w:rPr>
            </w:pPr>
            <w:r w:rsidRPr="00D757EB">
              <w:rPr>
                <w:rFonts w:eastAsia="Calibri" w:cs="Arial"/>
                <w:b/>
                <w:bCs/>
                <w:sz w:val="22"/>
                <w:szCs w:val="26"/>
              </w:rPr>
              <w:t>Cílový stav:  Lidé se zdravotním postižením, jejich rodinní příslušníci, blízké osoby, případně opatrovníci, jsou plnohodnotnými partnery v transformaci ústavní péče v péči komunitní.</w:t>
            </w:r>
          </w:p>
        </w:tc>
      </w:tr>
      <w:tr w:rsidR="0048055D" w:rsidRPr="00847062" w:rsidTr="00D060CD">
        <w:tc>
          <w:tcPr>
            <w:tcW w:w="10666" w:type="dxa"/>
            <w:gridSpan w:val="7"/>
            <w:shd w:val="clear" w:color="auto" w:fill="FFFFCC"/>
          </w:tcPr>
          <w:p w:rsidR="0048055D" w:rsidRPr="00847062" w:rsidRDefault="0048055D" w:rsidP="005E3ED6">
            <w:pPr>
              <w:pStyle w:val="Nadpis4"/>
              <w:numPr>
                <w:ilvl w:val="1"/>
                <w:numId w:val="21"/>
              </w:numPr>
              <w:rPr>
                <w:rFonts w:eastAsia="Calibri"/>
                <w:szCs w:val="20"/>
              </w:rPr>
            </w:pPr>
            <w:r w:rsidRPr="006A7C67">
              <w:t>Lidé se zdravotním postižením rozhodují o tom, kde, s kým a jak žít.</w:t>
            </w:r>
          </w:p>
        </w:tc>
      </w:tr>
      <w:tr w:rsidR="00D060CD" w:rsidRPr="00847062" w:rsidTr="00D060CD">
        <w:trPr>
          <w:gridAfter w:val="1"/>
          <w:wAfter w:w="34" w:type="dxa"/>
          <w:trHeight w:val="781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má a používá nástroje, jak klienty podporovat v samostatném rozhodování.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Pokud není klient schopen v některém ohledu činit samostatná rozhodnutí o běžných záležitostech, činí tato rozhodnutí pracovník </w:t>
            </w:r>
            <w:r w:rsidRPr="006A7C67">
              <w:rPr>
                <w:rFonts w:eastAsia="Calibri" w:cs="Arial"/>
                <w:szCs w:val="20"/>
              </w:rPr>
              <w:lastRenderedPageBreak/>
              <w:t>zařízení vždy v nejlepším zájmu tohoto klienta.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Klienti jsou v rozhodování podporováni osobou dle vlastního výběru.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Do individuálního plánu každého klienta je zahrnuto plánování přechodu z ústavu do komunity.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48055D" w:rsidRPr="00847062" w:rsidTr="00D060CD">
        <w:tc>
          <w:tcPr>
            <w:tcW w:w="10666" w:type="dxa"/>
            <w:gridSpan w:val="7"/>
            <w:shd w:val="clear" w:color="auto" w:fill="FFFFCC"/>
          </w:tcPr>
          <w:p w:rsidR="0048055D" w:rsidRPr="00847062" w:rsidRDefault="0048055D" w:rsidP="005E3ED6">
            <w:pPr>
              <w:pStyle w:val="Nadpis4"/>
              <w:numPr>
                <w:ilvl w:val="1"/>
                <w:numId w:val="21"/>
              </w:numPr>
              <w:rPr>
                <w:rFonts w:eastAsia="Calibri"/>
                <w:szCs w:val="20"/>
              </w:rPr>
            </w:pPr>
            <w:r w:rsidRPr="006A7C67">
              <w:t>Lidem se zdravotním postižením jsou poskytnuty všechny potřebné informace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gridAfter w:val="1"/>
          <w:wAfter w:w="34" w:type="dxa"/>
          <w:trHeight w:val="730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otevřeně, aktivně a objektivně poskytuje klientům všechny zásadní informace o celém procesu a výsledku transformace.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Všechny zásadní informace jsou po obsahové i formální stránce pro klienty srozumitelné tak</w:t>
            </w:r>
            <w:r>
              <w:rPr>
                <w:rFonts w:eastAsia="Calibri" w:cs="Arial"/>
                <w:szCs w:val="20"/>
              </w:rPr>
              <w:t xml:space="preserve">, aby si </w:t>
            </w:r>
            <w:r w:rsidRPr="006A7C67">
              <w:rPr>
                <w:rFonts w:eastAsia="Calibri" w:cs="Arial"/>
                <w:szCs w:val="20"/>
              </w:rPr>
              <w:t xml:space="preserve">mohli utvořit představu o podobě změn a </w:t>
            </w:r>
            <w:r>
              <w:rPr>
                <w:rFonts w:eastAsia="Calibri" w:cs="Arial"/>
                <w:szCs w:val="20"/>
              </w:rPr>
              <w:t xml:space="preserve">o </w:t>
            </w:r>
            <w:r w:rsidRPr="006A7C67">
              <w:rPr>
                <w:rFonts w:eastAsia="Calibri" w:cs="Arial"/>
                <w:szCs w:val="20"/>
              </w:rPr>
              <w:t>životě v nových podmínkách.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Vždy se ověřuje, jestli klient pro něj potřebným informacím porozuměl.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48055D" w:rsidRPr="00847062" w:rsidTr="00D060CD">
        <w:tc>
          <w:tcPr>
            <w:tcW w:w="10666" w:type="dxa"/>
            <w:gridSpan w:val="7"/>
            <w:shd w:val="clear" w:color="auto" w:fill="FFFFCC"/>
          </w:tcPr>
          <w:p w:rsidR="0048055D" w:rsidRPr="00847062" w:rsidRDefault="0048055D" w:rsidP="005E3ED6">
            <w:pPr>
              <w:pStyle w:val="Nadpis4"/>
              <w:numPr>
                <w:ilvl w:val="1"/>
                <w:numId w:val="21"/>
              </w:numPr>
              <w:rPr>
                <w:rFonts w:eastAsia="Calibri"/>
                <w:szCs w:val="20"/>
              </w:rPr>
            </w:pPr>
            <w:r w:rsidRPr="006A7C67">
              <w:t>Lidé se zdravotním postižením jsou aktivně zapojeni do rozhodování o procesu transformace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gridAfter w:val="1"/>
          <w:wAfter w:w="34" w:type="dxa"/>
          <w:trHeight w:val="729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Klientům je poskytnuta pomoc a podpora tak, aby </w:t>
            </w:r>
            <w:r>
              <w:rPr>
                <w:rFonts w:eastAsia="Calibri" w:cs="Arial"/>
                <w:szCs w:val="20"/>
              </w:rPr>
              <w:t xml:space="preserve">se </w:t>
            </w:r>
            <w:r w:rsidRPr="006A7C67">
              <w:rPr>
                <w:rFonts w:eastAsia="Calibri" w:cs="Arial"/>
                <w:szCs w:val="20"/>
              </w:rPr>
              <w:t>mohli účastn</w:t>
            </w:r>
            <w:r>
              <w:rPr>
                <w:rFonts w:eastAsia="Calibri" w:cs="Arial"/>
                <w:szCs w:val="20"/>
              </w:rPr>
              <w:t>it</w:t>
            </w:r>
            <w:r w:rsidRPr="006A7C67">
              <w:rPr>
                <w:rFonts w:eastAsia="Calibri" w:cs="Arial"/>
                <w:szCs w:val="20"/>
              </w:rPr>
              <w:t xml:space="preserve"> všech důležitých rozhodnutí </w:t>
            </w:r>
            <w:r>
              <w:rPr>
                <w:rFonts w:eastAsia="Calibri" w:cs="Arial"/>
                <w:szCs w:val="20"/>
              </w:rPr>
              <w:t>v </w:t>
            </w:r>
            <w:r w:rsidRPr="006A7C67">
              <w:rPr>
                <w:rFonts w:eastAsia="Calibri" w:cs="Arial"/>
                <w:szCs w:val="20"/>
              </w:rPr>
              <w:t>zařízení.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Klienti jsou účinně zastoupeni v důležitých orgánech zařízení.</w:t>
            </w: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34" w:type="dxa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Názory klientů jsou vždy brány v potaz, a pokud výsledné rozhodnutí není v souladu s jejich názorem, musí to být jasně odůvodněné.</w:t>
            </w:r>
          </w:p>
          <w:p w:rsidR="00D060CD" w:rsidRPr="00847062" w:rsidRDefault="00D060CD" w:rsidP="006B407C">
            <w:pPr>
              <w:pStyle w:val="Odstavecseseznamem"/>
              <w:ind w:left="743"/>
              <w:rPr>
                <w:rFonts w:eastAsia="Calibri" w:cs="Arial"/>
                <w:szCs w:val="20"/>
              </w:rPr>
            </w:pP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48055D" w:rsidRPr="00847062" w:rsidTr="00D060CD">
        <w:tc>
          <w:tcPr>
            <w:tcW w:w="10666" w:type="dxa"/>
            <w:gridSpan w:val="7"/>
            <w:shd w:val="clear" w:color="auto" w:fill="FFFFCC"/>
          </w:tcPr>
          <w:p w:rsidR="0048055D" w:rsidRPr="00847062" w:rsidRDefault="0048055D" w:rsidP="005E3ED6">
            <w:pPr>
              <w:pStyle w:val="Nadpis4"/>
              <w:numPr>
                <w:ilvl w:val="1"/>
                <w:numId w:val="21"/>
              </w:numPr>
              <w:rPr>
                <w:rFonts w:eastAsia="Calibri"/>
                <w:szCs w:val="20"/>
              </w:rPr>
            </w:pPr>
            <w:r w:rsidRPr="006A7C67">
              <w:t>Rodinní příslušníci, blízké osoby, případně opatrovníci, jsou aktivně zapojeni do rozhodování o</w:t>
            </w:r>
            <w:r>
              <w:t> </w:t>
            </w:r>
            <w:r w:rsidRPr="006A7C67">
              <w:t>procesu transformace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gridAfter w:val="1"/>
          <w:wAfter w:w="34" w:type="dxa"/>
          <w:trHeight w:val="639"/>
        </w:trPr>
        <w:tc>
          <w:tcPr>
            <w:tcW w:w="53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187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E40052" w:rsidTr="00D060CD">
        <w:trPr>
          <w:gridAfter w:val="1"/>
          <w:wAfter w:w="34" w:type="dxa"/>
        </w:trPr>
        <w:tc>
          <w:tcPr>
            <w:tcW w:w="5334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zjišťuje okruh rodinných příslušníků a blízkých osob klienta, pokud si klient nepřeje jinak.</w:t>
            </w:r>
          </w:p>
        </w:tc>
        <w:tc>
          <w:tcPr>
            <w:tcW w:w="118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E40052" w:rsidTr="00D060CD">
        <w:trPr>
          <w:gridAfter w:val="1"/>
          <w:wAfter w:w="34" w:type="dxa"/>
        </w:trPr>
        <w:tc>
          <w:tcPr>
            <w:tcW w:w="5334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Rodinní příslušníci a klientov</w:t>
            </w:r>
            <w:r>
              <w:rPr>
                <w:rFonts w:eastAsia="Calibri" w:cs="Arial"/>
                <w:szCs w:val="20"/>
              </w:rPr>
              <w:t>y</w:t>
            </w:r>
            <w:r w:rsidRPr="006A7C67">
              <w:rPr>
                <w:rFonts w:eastAsia="Calibri" w:cs="Arial"/>
                <w:szCs w:val="20"/>
              </w:rPr>
              <w:t xml:space="preserve"> blízké osoby jsou </w:t>
            </w:r>
            <w:r w:rsidRPr="006A7C67">
              <w:rPr>
                <w:rFonts w:eastAsia="Calibri" w:cs="Arial"/>
                <w:szCs w:val="20"/>
              </w:rPr>
              <w:lastRenderedPageBreak/>
              <w:t>zváni k rozhodovacím procesům, pokud si to klient přeje.</w:t>
            </w:r>
          </w:p>
        </w:tc>
        <w:tc>
          <w:tcPr>
            <w:tcW w:w="118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E40052" w:rsidTr="00D060CD">
        <w:trPr>
          <w:gridAfter w:val="1"/>
          <w:wAfter w:w="34" w:type="dxa"/>
        </w:trPr>
        <w:tc>
          <w:tcPr>
            <w:tcW w:w="5334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Je-li toho klient schopen, rozhoduje o tom, jaké informace o něm, v jakém rozsahu a komu jsou poskytovány.</w:t>
            </w:r>
          </w:p>
        </w:tc>
        <w:tc>
          <w:tcPr>
            <w:tcW w:w="118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E40052" w:rsidTr="00D060CD">
        <w:trPr>
          <w:gridAfter w:val="1"/>
          <w:wAfter w:w="34" w:type="dxa"/>
        </w:trPr>
        <w:tc>
          <w:tcPr>
            <w:tcW w:w="5334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Rodinné příslušníky a blízké osoby klientů, kteří si nejsou schopni takovou osobu vybrat (nebo nemohou dát najevo svoje preference), zařízení k účasti při rozhodování aktivně zve.</w:t>
            </w:r>
          </w:p>
        </w:tc>
        <w:tc>
          <w:tcPr>
            <w:tcW w:w="118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E40052" w:rsidTr="00D060CD">
        <w:trPr>
          <w:gridAfter w:val="1"/>
          <w:wAfter w:w="34" w:type="dxa"/>
        </w:trPr>
        <w:tc>
          <w:tcPr>
            <w:tcW w:w="5334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U osob zbavených nebo omezených ve způsobilosti k právním úkonům jsou opatrovníci zváni vždy k důležitým rozhodnutím.</w:t>
            </w:r>
          </w:p>
        </w:tc>
        <w:tc>
          <w:tcPr>
            <w:tcW w:w="118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E40052" w:rsidTr="00D060CD">
        <w:trPr>
          <w:gridAfter w:val="1"/>
          <w:wAfter w:w="34" w:type="dxa"/>
        </w:trPr>
        <w:tc>
          <w:tcPr>
            <w:tcW w:w="5334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U nezletilých klientů jsou rodiče, zákonní zástupci nebo osoby o ně pečující, případně orgány sociálně právní ochrany dětí, zváni vždy k důležitým rozhodnutím.</w:t>
            </w:r>
          </w:p>
        </w:tc>
        <w:tc>
          <w:tcPr>
            <w:tcW w:w="118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E40052" w:rsidTr="00D060CD">
        <w:trPr>
          <w:gridAfter w:val="1"/>
          <w:wAfter w:w="34" w:type="dxa"/>
        </w:trPr>
        <w:tc>
          <w:tcPr>
            <w:tcW w:w="5334" w:type="dxa"/>
          </w:tcPr>
          <w:p w:rsidR="00D060CD" w:rsidRPr="00847062" w:rsidRDefault="00D060CD" w:rsidP="0048055D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zjišťuje zájmy a potřeby rodinných příslušníků (případně i blízkých osob), spojené se začleňováním klientů do komunity, a pracuje s nimi.</w:t>
            </w:r>
          </w:p>
        </w:tc>
        <w:tc>
          <w:tcPr>
            <w:tcW w:w="118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582C4A" w:rsidRPr="00847062" w:rsidTr="00D060CD"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C4A" w:rsidRDefault="00582C4A" w:rsidP="00582C4A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:rsidR="00582C4A" w:rsidRPr="00582C4A" w:rsidRDefault="00582C4A" w:rsidP="00582C4A">
            <w:pPr>
              <w:pStyle w:val="Nadpis3"/>
              <w:numPr>
                <w:ilvl w:val="0"/>
                <w:numId w:val="19"/>
              </w:numPr>
              <w:spacing w:before="0" w:after="120" w:line="240" w:lineRule="auto"/>
            </w:pPr>
            <w:r w:rsidRPr="00582C4A">
              <w:t>Předcházení další institucionalizaci</w:t>
            </w:r>
          </w:p>
          <w:p w:rsidR="00582C4A" w:rsidRPr="00847062" w:rsidRDefault="00582C4A" w:rsidP="00582C4A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rPr>
                <w:rFonts w:eastAsia="Calibri"/>
                <w:szCs w:val="20"/>
              </w:rPr>
            </w:pPr>
            <w:r w:rsidRPr="00582C4A">
              <w:t>Cílový stav: Žádný člověk v nepříznivé sociální situaci není přijat do ústavu</w:t>
            </w:r>
          </w:p>
        </w:tc>
      </w:tr>
    </w:tbl>
    <w:tbl>
      <w:tblPr>
        <w:tblStyle w:val="Mkatabulky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2977"/>
      </w:tblGrid>
      <w:tr w:rsidR="00582C4A" w:rsidRPr="00847062" w:rsidTr="00E40052">
        <w:trPr>
          <w:trHeight w:val="434"/>
        </w:trPr>
        <w:tc>
          <w:tcPr>
            <w:tcW w:w="10632" w:type="dxa"/>
            <w:gridSpan w:val="4"/>
            <w:shd w:val="clear" w:color="auto" w:fill="FFFFCC"/>
          </w:tcPr>
          <w:p w:rsidR="00582C4A" w:rsidRPr="00847062" w:rsidRDefault="00582C4A" w:rsidP="005E3ED6">
            <w:pPr>
              <w:pStyle w:val="Nadpis4"/>
              <w:numPr>
                <w:ilvl w:val="1"/>
                <w:numId w:val="56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Do ústavů se nepřijímají noví lidé.</w:t>
            </w:r>
          </w:p>
        </w:tc>
      </w:tr>
      <w:tr w:rsidR="00D060CD" w:rsidRPr="00847062" w:rsidTr="00D060CD">
        <w:trPr>
          <w:trHeight w:val="1314"/>
        </w:trPr>
        <w:tc>
          <w:tcPr>
            <w:tcW w:w="5246" w:type="dxa"/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868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5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činí kroky k tomu, aby zřizovatel vyhlásil, že ústav nebude přijímat žádné nové klienty.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603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5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Zřizovatel vyhlásí, že do ústavu nejsou přijímáni žádní další klienti.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603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5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zveřejní, že do ústavu nepřijímá žádné nové klienty.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603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5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Nově přijímaní klienti jsou přijímáni jen do komunitních sociálních služeb</w:t>
            </w:r>
            <w:r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2977"/>
      </w:tblGrid>
      <w:tr w:rsidR="00582C4A" w:rsidRPr="00847062" w:rsidTr="00E40052">
        <w:trPr>
          <w:trHeight w:val="823"/>
        </w:trPr>
        <w:tc>
          <w:tcPr>
            <w:tcW w:w="10632" w:type="dxa"/>
            <w:gridSpan w:val="4"/>
            <w:shd w:val="clear" w:color="auto" w:fill="FFFFCC"/>
          </w:tcPr>
          <w:p w:rsidR="00582C4A" w:rsidRPr="00847062" w:rsidRDefault="00582C4A" w:rsidP="008F5988">
            <w:pPr>
              <w:pStyle w:val="Nadpis4"/>
              <w:numPr>
                <w:ilvl w:val="1"/>
                <w:numId w:val="57"/>
              </w:numPr>
              <w:rPr>
                <w:rFonts w:eastAsia="Calibri"/>
                <w:szCs w:val="20"/>
              </w:rPr>
            </w:pPr>
            <w:r w:rsidRPr="006A7C67">
              <w:t>Lidé se zdravotním postižením (zájemci o sociální službu) jsou podporováni ve využití všech zdrojů umožňujících život v komunitě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448"/>
        </w:trPr>
        <w:tc>
          <w:tcPr>
            <w:tcW w:w="5246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1166"/>
        </w:trPr>
        <w:tc>
          <w:tcPr>
            <w:tcW w:w="5246" w:type="dxa"/>
            <w:tcBorders>
              <w:bottom w:val="single" w:sz="4" w:space="0" w:color="auto"/>
            </w:tcBorders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5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Zařízení informuje zájemce o sociální službu v ústavu o možnostech jeho podpory v komunitě: neformální pečovatelé, zájmové a občanské organizace, spolky, veřejně dostupné služby, komunitní sociální služby</w:t>
            </w:r>
            <w:r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43"/>
        </w:trPr>
        <w:tc>
          <w:tcPr>
            <w:tcW w:w="5246" w:type="dxa"/>
            <w:tcBorders>
              <w:bottom w:val="single" w:sz="4" w:space="0" w:color="auto"/>
            </w:tcBorders>
          </w:tcPr>
          <w:p w:rsidR="00D060CD" w:rsidRPr="006A7C67" w:rsidRDefault="00D060CD" w:rsidP="005E3ED6">
            <w:pPr>
              <w:pStyle w:val="Odstavecseseznamem"/>
              <w:numPr>
                <w:ilvl w:val="2"/>
                <w:numId w:val="5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informuje zájemce o sociální službu v ústavu o důvodech transformace, včetně vlivu ústavní péče na člověka.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CD" w:rsidRPr="006A7C67" w:rsidRDefault="00D060CD" w:rsidP="005E3ED6">
            <w:pPr>
              <w:pStyle w:val="Odstavecseseznamem"/>
              <w:numPr>
                <w:ilvl w:val="2"/>
                <w:numId w:val="5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informuje zadavatele služeb o odmítnutých zájemcích o ústavní služby.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1407"/>
        <w:gridCol w:w="1570"/>
      </w:tblGrid>
      <w:tr w:rsidR="00582C4A" w:rsidRPr="00847062" w:rsidTr="00E40052">
        <w:trPr>
          <w:gridAfter w:val="1"/>
          <w:wAfter w:w="1570" w:type="dxa"/>
          <w:trHeight w:val="1452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82C4A" w:rsidRDefault="00582C4A" w:rsidP="00582C4A">
            <w:pPr>
              <w:pStyle w:val="Nadpis3"/>
              <w:numPr>
                <w:ilvl w:val="0"/>
                <w:numId w:val="24"/>
              </w:numPr>
              <w:spacing w:before="0" w:after="120" w:line="240" w:lineRule="auto"/>
              <w:rPr>
                <w:rFonts w:eastAsia="Calibri"/>
              </w:rPr>
            </w:pPr>
            <w:r w:rsidRPr="006A7C67">
              <w:t xml:space="preserve">Využití existujících zdrojů v komunitě a vytváření nových komunitních </w:t>
            </w:r>
            <w:r>
              <w:t>s</w:t>
            </w:r>
            <w:r w:rsidRPr="006A7C67">
              <w:t>ociálních služeb</w:t>
            </w:r>
            <w:r w:rsidRPr="00847062">
              <w:rPr>
                <w:rFonts w:eastAsia="Calibri"/>
              </w:rPr>
              <w:t xml:space="preserve"> </w:t>
            </w:r>
          </w:p>
          <w:p w:rsidR="00582C4A" w:rsidRPr="00582C4A" w:rsidRDefault="00582C4A" w:rsidP="00582C4A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rPr>
                <w:rFonts w:eastAsia="Calibri"/>
              </w:rPr>
            </w:pPr>
            <w:r w:rsidRPr="00582C4A">
              <w:rPr>
                <w:rFonts w:eastAsia="Calibri"/>
              </w:rPr>
              <w:t>Cílový stav: Všechna potřebná péče a podpora lidí se zdravotním postižením opouštějících ústav je zajištěna v komunitě.</w:t>
            </w:r>
          </w:p>
        </w:tc>
      </w:tr>
      <w:tr w:rsidR="00582C4A" w:rsidRPr="00847062" w:rsidTr="00E40052">
        <w:trPr>
          <w:trHeight w:val="699"/>
        </w:trPr>
        <w:tc>
          <w:tcPr>
            <w:tcW w:w="10632" w:type="dxa"/>
            <w:gridSpan w:val="5"/>
            <w:shd w:val="clear" w:color="auto" w:fill="FFFFCC"/>
          </w:tcPr>
          <w:p w:rsidR="00582C4A" w:rsidRPr="00847062" w:rsidRDefault="00582C4A" w:rsidP="005E3ED6">
            <w:pPr>
              <w:pStyle w:val="Nadpis4"/>
              <w:numPr>
                <w:ilvl w:val="1"/>
                <w:numId w:val="25"/>
              </w:numPr>
              <w:rPr>
                <w:rFonts w:eastAsia="Calibri"/>
                <w:szCs w:val="20"/>
              </w:rPr>
            </w:pPr>
            <w:r w:rsidRPr="006A7C67">
              <w:t>Lidem opouštějícím ústav jsou zprostředkovány již existující zdroje podpory v komunitě, včetně již existujících komunitních sociálních služeb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423"/>
        </w:trPr>
        <w:tc>
          <w:tcPr>
            <w:tcW w:w="5246" w:type="dxa"/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gridSpan w:val="2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588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5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zjišťuje, jakou podporu bude klient při odchodu potřebovat.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864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5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</w:t>
            </w:r>
            <w:r>
              <w:rPr>
                <w:rFonts w:eastAsia="Calibri" w:cs="Arial"/>
                <w:szCs w:val="20"/>
              </w:rPr>
              <w:t>vyhledává</w:t>
            </w:r>
            <w:r w:rsidRPr="006A7C67">
              <w:rPr>
                <w:rFonts w:eastAsia="Calibri" w:cs="Arial"/>
                <w:szCs w:val="20"/>
              </w:rPr>
              <w:t xml:space="preserve"> veřejně dostupné služby a komunitní sociální služby a zdroje neformální podpory v</w:t>
            </w:r>
            <w:r>
              <w:rPr>
                <w:rFonts w:eastAsia="Calibri" w:cs="Arial"/>
                <w:szCs w:val="20"/>
              </w:rPr>
              <w:t> </w:t>
            </w:r>
            <w:r w:rsidRPr="006A7C67">
              <w:rPr>
                <w:rFonts w:eastAsia="Calibri" w:cs="Arial"/>
                <w:szCs w:val="20"/>
              </w:rPr>
              <w:t>obcích, kam klienti přicházejí.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845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5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plánuje podporu klientů v komunitě tak, aby byla postavena na neformální podpoře a</w:t>
            </w:r>
            <w:r>
              <w:rPr>
                <w:rFonts w:eastAsia="Calibri" w:cs="Arial"/>
                <w:szCs w:val="20"/>
              </w:rPr>
              <w:t> </w:t>
            </w:r>
            <w:r w:rsidRPr="006A7C67">
              <w:rPr>
                <w:rFonts w:eastAsia="Calibri" w:cs="Arial"/>
                <w:szCs w:val="20"/>
              </w:rPr>
              <w:t>veřejně dostupných službách.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121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5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V případě nutnosti </w:t>
            </w:r>
            <w:r>
              <w:rPr>
                <w:rFonts w:eastAsia="Calibri" w:cs="Arial"/>
                <w:szCs w:val="20"/>
              </w:rPr>
              <w:t xml:space="preserve">se </w:t>
            </w:r>
            <w:r w:rsidRPr="006A7C67">
              <w:rPr>
                <w:rFonts w:eastAsia="Calibri" w:cs="Arial"/>
                <w:szCs w:val="20"/>
              </w:rPr>
              <w:t xml:space="preserve">zařízení </w:t>
            </w:r>
            <w:r>
              <w:rPr>
                <w:rFonts w:eastAsia="Calibri" w:cs="Arial"/>
                <w:szCs w:val="20"/>
              </w:rPr>
              <w:t>zasazuje o</w:t>
            </w:r>
            <w:r w:rsidRPr="006A7C67">
              <w:rPr>
                <w:rFonts w:eastAsia="Calibri" w:cs="Arial"/>
                <w:szCs w:val="20"/>
              </w:rPr>
              <w:t xml:space="preserve"> uzpůsobení nebo vznik veřejně dostupné služby tak, aby byla dostupná i lidem se zdravotním postižením.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121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5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Již existující komunitní sociální služby jsou využívány pouze tehdy, když neformální podpora a veřejně dostupné služby nepokryjí všechny potřeby klientů opouštějících ústav.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2977"/>
      </w:tblGrid>
      <w:tr w:rsidR="00582C4A" w:rsidRPr="00847062" w:rsidTr="00E40052">
        <w:trPr>
          <w:trHeight w:val="724"/>
        </w:trPr>
        <w:tc>
          <w:tcPr>
            <w:tcW w:w="10632" w:type="dxa"/>
            <w:gridSpan w:val="4"/>
            <w:shd w:val="clear" w:color="auto" w:fill="FFFFCC"/>
          </w:tcPr>
          <w:p w:rsidR="00582C4A" w:rsidRPr="00847062" w:rsidRDefault="00582C4A" w:rsidP="00486DAF">
            <w:pPr>
              <w:pStyle w:val="Nadpis4"/>
              <w:numPr>
                <w:ilvl w:val="1"/>
                <w:numId w:val="27"/>
              </w:numPr>
              <w:rPr>
                <w:rFonts w:eastAsia="Calibri"/>
                <w:szCs w:val="20"/>
              </w:rPr>
            </w:pPr>
            <w:r w:rsidRPr="006A7C67">
              <w:t xml:space="preserve">V případě nutnosti </w:t>
            </w:r>
            <w:r>
              <w:t>vznikají</w:t>
            </w:r>
            <w:r w:rsidRPr="006A7C67">
              <w:t xml:space="preserve"> nov</w:t>
            </w:r>
            <w:r>
              <w:t>é</w:t>
            </w:r>
            <w:r w:rsidRPr="006A7C67">
              <w:t xml:space="preserve"> komunitní sociální služb</w:t>
            </w:r>
            <w:r>
              <w:t>y</w:t>
            </w:r>
            <w:r w:rsidRPr="006A7C67">
              <w:t xml:space="preserve"> podporující lidi se zdravotním postižením v tom, aby mohli žít běžným způsobem života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435"/>
        </w:trPr>
        <w:tc>
          <w:tcPr>
            <w:tcW w:w="5246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1132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</w:t>
            </w:r>
            <w:r>
              <w:rPr>
                <w:rFonts w:eastAsia="Calibri" w:cs="Arial"/>
                <w:szCs w:val="20"/>
              </w:rPr>
              <w:t xml:space="preserve">se zasazuje o vznik, </w:t>
            </w:r>
            <w:r w:rsidRPr="006A7C67">
              <w:rPr>
                <w:rFonts w:eastAsia="Calibri" w:cs="Arial"/>
                <w:szCs w:val="20"/>
              </w:rPr>
              <w:t xml:space="preserve">nebo </w:t>
            </w:r>
            <w:r>
              <w:rPr>
                <w:rFonts w:eastAsia="Calibri" w:cs="Arial"/>
                <w:szCs w:val="20"/>
              </w:rPr>
              <w:t xml:space="preserve">samo </w:t>
            </w:r>
            <w:r w:rsidRPr="006A7C67">
              <w:rPr>
                <w:rFonts w:eastAsia="Calibri" w:cs="Arial"/>
                <w:szCs w:val="20"/>
              </w:rPr>
              <w:t xml:space="preserve">vytváří nové komunitní sociální služby jen tehdy, </w:t>
            </w:r>
            <w:r>
              <w:rPr>
                <w:rFonts w:eastAsia="Calibri" w:cs="Arial"/>
                <w:szCs w:val="20"/>
              </w:rPr>
              <w:t>když</w:t>
            </w:r>
            <w:r w:rsidRPr="006A7C67">
              <w:rPr>
                <w:rFonts w:eastAsia="Calibri" w:cs="Arial"/>
                <w:szCs w:val="20"/>
              </w:rPr>
              <w:t xml:space="preserve"> existující zdroje podpory v komunitě nemohou naplnit potřeby klientů odcházejících z ústavu.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594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sociální služby vytvořené zařízením jsou orientované na potřeby a </w:t>
            </w:r>
            <w:r>
              <w:rPr>
                <w:rFonts w:eastAsia="Calibri" w:cs="Arial"/>
                <w:szCs w:val="20"/>
              </w:rPr>
              <w:t xml:space="preserve">cíle </w:t>
            </w:r>
            <w:r w:rsidRPr="006A7C67">
              <w:rPr>
                <w:rFonts w:eastAsia="Calibri" w:cs="Arial"/>
                <w:szCs w:val="20"/>
              </w:rPr>
              <w:t>klienta.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132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K</w:t>
            </w:r>
            <w:r w:rsidRPr="006A7C67">
              <w:rPr>
                <w:rFonts w:eastAsia="Calibri" w:cs="Arial"/>
                <w:szCs w:val="20"/>
              </w:rPr>
              <w:t xml:space="preserve">omunitní sociální služby poskytují klientům přiměřenou podporu tak, aby </w:t>
            </w:r>
            <w:r>
              <w:rPr>
                <w:rFonts w:eastAsia="Calibri" w:cs="Arial"/>
                <w:szCs w:val="20"/>
              </w:rPr>
              <w:t>nejlepším možným způsobem</w:t>
            </w:r>
            <w:r w:rsidRPr="006A7C67">
              <w:rPr>
                <w:rFonts w:eastAsia="Calibri" w:cs="Arial"/>
                <w:szCs w:val="20"/>
              </w:rPr>
              <w:t xml:space="preserve"> rozvíjely kompetence a samostatnost klientů.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854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sociální služby vytvořené zařízením podporují vztahy klientů s jejich rodinnými příslušníky a s blízkými osobami klientů.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854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sociální služby vytvořené zařízením využívají práce dobrovolníků, zdrojů neformální podpory, organizací v místní komunitě.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872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sociální služby vytvořené zařízením poskytují pomoc a podporu rodinám nezletilého klienta.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132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služby vytvořené zařízením zjišťují zájmy a potřeby rodinných příslušníků (případně blízkých osob), spojené s životem klienta v komunitě, a pracují s nimi.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872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sociální služby vytvořené zařízením jsou dostatečně finančně a personálně vybaveny.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1325"/>
        <w:gridCol w:w="1652"/>
      </w:tblGrid>
      <w:tr w:rsidR="00582C4A" w:rsidRPr="00847062" w:rsidTr="00D060CD">
        <w:trPr>
          <w:gridAfter w:val="1"/>
          <w:wAfter w:w="1652" w:type="dxa"/>
          <w:trHeight w:val="1017"/>
        </w:trPr>
        <w:tc>
          <w:tcPr>
            <w:tcW w:w="8980" w:type="dxa"/>
            <w:gridSpan w:val="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82C4A" w:rsidRPr="00847062" w:rsidRDefault="00582C4A" w:rsidP="00847062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:rsidR="00582C4A" w:rsidRPr="00847062" w:rsidRDefault="00582C4A" w:rsidP="00486DAF">
            <w:pPr>
              <w:pStyle w:val="Nadpis3"/>
              <w:numPr>
                <w:ilvl w:val="0"/>
                <w:numId w:val="29"/>
              </w:numPr>
              <w:spacing w:before="0" w:after="120" w:line="240" w:lineRule="auto"/>
              <w:rPr>
                <w:rFonts w:eastAsia="Calibri"/>
              </w:rPr>
            </w:pPr>
            <w:r w:rsidRPr="00847062">
              <w:rPr>
                <w:rFonts w:eastAsia="Calibri"/>
              </w:rPr>
              <w:t>Uzavírání ústavu</w:t>
            </w:r>
          </w:p>
          <w:p w:rsidR="00582C4A" w:rsidRPr="00847062" w:rsidRDefault="00582C4A" w:rsidP="00847062">
            <w:pPr>
              <w:spacing w:before="120" w:line="240" w:lineRule="auto"/>
              <w:rPr>
                <w:rFonts w:eastAsia="Calibri"/>
                <w:bCs/>
                <w:szCs w:val="20"/>
              </w:rPr>
            </w:pPr>
            <w:r w:rsidRPr="00847062">
              <w:rPr>
                <w:rFonts w:eastAsia="Calibri" w:cs="Arial"/>
                <w:b/>
                <w:bCs/>
                <w:sz w:val="22"/>
                <w:szCs w:val="26"/>
              </w:rPr>
              <w:t>Cílový stav:  Ústav je zavřen.</w:t>
            </w:r>
          </w:p>
        </w:tc>
      </w:tr>
      <w:tr w:rsidR="00582C4A" w:rsidRPr="00847062" w:rsidTr="00D060CD">
        <w:trPr>
          <w:trHeight w:val="470"/>
        </w:trPr>
        <w:tc>
          <w:tcPr>
            <w:tcW w:w="10632" w:type="dxa"/>
            <w:gridSpan w:val="5"/>
            <w:shd w:val="clear" w:color="auto" w:fill="FFFFCC"/>
          </w:tcPr>
          <w:p w:rsidR="00582C4A" w:rsidRPr="00847062" w:rsidRDefault="00582C4A" w:rsidP="005E3ED6">
            <w:pPr>
              <w:pStyle w:val="Nadpis4"/>
              <w:numPr>
                <w:ilvl w:val="1"/>
                <w:numId w:val="30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Poskytovatel přestává v původním objektu poskytovat pobytovou sociální službu.</w:t>
            </w:r>
          </w:p>
        </w:tc>
      </w:tr>
      <w:tr w:rsidR="00D060CD" w:rsidRPr="00847062" w:rsidTr="00D060CD">
        <w:trPr>
          <w:trHeight w:val="450"/>
        </w:trPr>
        <w:tc>
          <w:tcPr>
            <w:tcW w:w="5246" w:type="dxa"/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gridSpan w:val="2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1194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0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činí kroky k tomu, aby zřizovatel rozhodl, že budova nebude využívána k poskytování sociálních služeb spojených s dlouhodobým pobytem.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900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0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Zřizovatel zajistí, že budova ústavu není dále využívána k poskytování sociálních služeb spojených s dlouhodobým pobytem.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018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0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Jsou zjištěny a řešeny dopady opuštění budovy a možnosti je</w:t>
            </w:r>
            <w:r>
              <w:rPr>
                <w:rFonts w:eastAsia="Calibri" w:cs="Arial"/>
                <w:szCs w:val="20"/>
              </w:rPr>
              <w:t>jí</w:t>
            </w:r>
            <w:r w:rsidRPr="006A7C67">
              <w:rPr>
                <w:rFonts w:eastAsia="Calibri" w:cs="Arial"/>
                <w:szCs w:val="20"/>
              </w:rPr>
              <w:t>ho dalšího využití.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9B6859" w:rsidRPr="009B6859" w:rsidTr="00D060CD">
        <w:trPr>
          <w:gridAfter w:val="1"/>
          <w:wAfter w:w="1652" w:type="dxa"/>
          <w:trHeight w:val="510"/>
        </w:trPr>
        <w:tc>
          <w:tcPr>
            <w:tcW w:w="8980" w:type="dxa"/>
            <w:gridSpan w:val="4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9B6859" w:rsidRPr="009B6859" w:rsidRDefault="009B6859" w:rsidP="00847062">
            <w:pPr>
              <w:rPr>
                <w:rFonts w:eastAsia="Calibri"/>
              </w:rPr>
            </w:pPr>
          </w:p>
          <w:p w:rsidR="009B6859" w:rsidRPr="009B6859" w:rsidRDefault="009B6859" w:rsidP="00486DAF">
            <w:pPr>
              <w:pStyle w:val="Nadpis3"/>
              <w:numPr>
                <w:ilvl w:val="0"/>
                <w:numId w:val="32"/>
              </w:numPr>
              <w:spacing w:before="0" w:after="120" w:line="240" w:lineRule="auto"/>
              <w:rPr>
                <w:rFonts w:eastAsia="Calibri"/>
              </w:rPr>
            </w:pPr>
            <w:r w:rsidRPr="009B6859">
              <w:t>Vzdělávání a příprava na změnu</w:t>
            </w:r>
          </w:p>
          <w:p w:rsidR="009B6859" w:rsidRPr="009B6859" w:rsidRDefault="009B6859" w:rsidP="00847062">
            <w:pPr>
              <w:spacing w:before="120" w:line="240" w:lineRule="auto"/>
              <w:rPr>
                <w:rFonts w:eastAsia="Calibri" w:cs="Arial"/>
                <w:b/>
                <w:szCs w:val="20"/>
              </w:rPr>
            </w:pPr>
            <w:r w:rsidRPr="009B6859">
              <w:rPr>
                <w:rFonts w:eastAsia="Calibri" w:cs="Arial"/>
                <w:b/>
                <w:bCs/>
                <w:sz w:val="22"/>
                <w:szCs w:val="26"/>
              </w:rPr>
              <w:t>Cílový stav:  Všichni účastníci transformace mají dostatečné znalosti a dovednosti pro proces transformace a život v běžných podmínkách.</w:t>
            </w:r>
          </w:p>
        </w:tc>
      </w:tr>
      <w:tr w:rsidR="00582C4A" w:rsidRPr="00847062" w:rsidTr="00D060CD">
        <w:trPr>
          <w:trHeight w:val="470"/>
        </w:trPr>
        <w:tc>
          <w:tcPr>
            <w:tcW w:w="10632" w:type="dxa"/>
            <w:gridSpan w:val="5"/>
            <w:shd w:val="clear" w:color="auto" w:fill="FFFFCC"/>
          </w:tcPr>
          <w:p w:rsidR="00582C4A" w:rsidRPr="00847062" w:rsidRDefault="00582C4A" w:rsidP="005E3ED6">
            <w:pPr>
              <w:pStyle w:val="Nadpis4"/>
              <w:numPr>
                <w:ilvl w:val="1"/>
                <w:numId w:val="32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Lidé z ústavu jsou připraveni na přechod do komunity.</w:t>
            </w:r>
          </w:p>
        </w:tc>
      </w:tr>
      <w:tr w:rsidR="00D060CD" w:rsidRPr="00847062" w:rsidTr="00D060CD">
        <w:trPr>
          <w:trHeight w:val="470"/>
        </w:trPr>
        <w:tc>
          <w:tcPr>
            <w:tcW w:w="5246" w:type="dxa"/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gridSpan w:val="2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147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zajišťuje, aby klienti získávali a </w:t>
            </w:r>
            <w:r w:rsidRPr="006A7C67">
              <w:rPr>
                <w:rFonts w:eastAsia="Calibri" w:cs="Arial"/>
                <w:szCs w:val="20"/>
              </w:rPr>
              <w:lastRenderedPageBreak/>
              <w:t>upevňovali své dovednosti a kompetence potřebné pro život v komunitě.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47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Klienti mají potřebnou a přiměřenou podporu pracovníků služby během celého procesu.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2977"/>
      </w:tblGrid>
      <w:tr w:rsidR="00582C4A" w:rsidRPr="00847062" w:rsidTr="00E40052">
        <w:trPr>
          <w:trHeight w:val="737"/>
        </w:trPr>
        <w:tc>
          <w:tcPr>
            <w:tcW w:w="10632" w:type="dxa"/>
            <w:gridSpan w:val="4"/>
            <w:shd w:val="clear" w:color="auto" w:fill="FFFFCC"/>
          </w:tcPr>
          <w:p w:rsidR="00582C4A" w:rsidRPr="00847062" w:rsidRDefault="00582C4A" w:rsidP="005D182F">
            <w:pPr>
              <w:pStyle w:val="Nadpis4"/>
              <w:numPr>
                <w:ilvl w:val="1"/>
                <w:numId w:val="34"/>
              </w:numPr>
              <w:rPr>
                <w:rFonts w:eastAsia="Calibri"/>
                <w:szCs w:val="20"/>
              </w:rPr>
            </w:pPr>
            <w:r w:rsidRPr="006A7C67">
              <w:t>Rodinní příslušníci, blízké osoby a opatrovníci jsou dostatečně připraveni na přechod člověka z</w:t>
            </w:r>
            <w:r>
              <w:t> </w:t>
            </w:r>
            <w:r w:rsidRPr="006A7C67">
              <w:t>ústavu do komunity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442"/>
        </w:trPr>
        <w:tc>
          <w:tcPr>
            <w:tcW w:w="5246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1436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4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Rodinní příslušníci, blízké osoby klientů</w:t>
            </w:r>
            <w:r>
              <w:rPr>
                <w:rFonts w:eastAsia="Calibri" w:cs="Arial"/>
                <w:szCs w:val="20"/>
              </w:rPr>
              <w:t xml:space="preserve"> a</w:t>
            </w:r>
            <w:r w:rsidRPr="006A7C67">
              <w:rPr>
                <w:rFonts w:eastAsia="Calibri" w:cs="Arial"/>
                <w:szCs w:val="20"/>
              </w:rPr>
              <w:t xml:space="preserve"> opatrovníci jsou průběžně informováni, podporováni a</w:t>
            </w:r>
            <w:r>
              <w:rPr>
                <w:rFonts w:eastAsia="Calibri" w:cs="Arial"/>
                <w:szCs w:val="20"/>
              </w:rPr>
              <w:t> </w:t>
            </w:r>
            <w:r w:rsidRPr="006A7C67">
              <w:rPr>
                <w:rFonts w:eastAsia="Calibri" w:cs="Arial"/>
                <w:szCs w:val="20"/>
              </w:rPr>
              <w:t>vzděláváni tak, aby i pro ně samotné byl proces transformace zvladatelný a úspěšný.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417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4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Rodinní příslušníci, blízké osoby klientů</w:t>
            </w:r>
            <w:r>
              <w:rPr>
                <w:rFonts w:eastAsia="Calibri" w:cs="Arial"/>
                <w:szCs w:val="20"/>
              </w:rPr>
              <w:t xml:space="preserve"> a</w:t>
            </w:r>
            <w:r w:rsidRPr="006A7C67">
              <w:rPr>
                <w:rFonts w:eastAsia="Calibri" w:cs="Arial"/>
                <w:szCs w:val="20"/>
              </w:rPr>
              <w:t xml:space="preserve"> opatrovníci jsou průběžně podporováni a vzděláváni tak, aby byli oporou klientů v jejich co nejvíce samostatném způsobu života.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582C4A" w:rsidRPr="00847062" w:rsidTr="00E40052">
        <w:trPr>
          <w:trHeight w:val="737"/>
        </w:trPr>
        <w:tc>
          <w:tcPr>
            <w:tcW w:w="10632" w:type="dxa"/>
            <w:gridSpan w:val="4"/>
            <w:shd w:val="clear" w:color="auto" w:fill="FFFFCC"/>
          </w:tcPr>
          <w:p w:rsidR="00582C4A" w:rsidRPr="00847062" w:rsidRDefault="00582C4A" w:rsidP="005D182F">
            <w:pPr>
              <w:pStyle w:val="Nadpis4"/>
              <w:numPr>
                <w:ilvl w:val="1"/>
                <w:numId w:val="36"/>
              </w:numPr>
              <w:rPr>
                <w:rFonts w:eastAsia="Calibri"/>
                <w:szCs w:val="20"/>
              </w:rPr>
            </w:pPr>
            <w:r w:rsidRPr="006A7C67">
              <w:t>Další osoby, kterých se jakkoliv dotýká proces transformace, jsou dostatečně připraveny na podporu člověka se zdravotním postižením v komunitě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442"/>
        </w:trPr>
        <w:tc>
          <w:tcPr>
            <w:tcW w:w="5246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888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podporuje a informuje nejbližší komunitu, kde bude člověk se zdravotním postižením žít.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604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se zapojuje do vzdělávání a informování pracovníků úřadů, soudců, lékařů apod., kteří jsou nedílnou součástí procesu změny, případně</w:t>
            </w:r>
            <w:r>
              <w:rPr>
                <w:rFonts w:eastAsia="Calibri" w:cs="Arial"/>
                <w:szCs w:val="20"/>
              </w:rPr>
              <w:t xml:space="preserve"> se zasadí o vznik takového</w:t>
            </w:r>
            <w:r w:rsidRPr="006A7C67">
              <w:rPr>
                <w:rFonts w:eastAsia="Calibri" w:cs="Arial"/>
                <w:szCs w:val="20"/>
              </w:rPr>
              <w:t xml:space="preserve"> vzdělávání.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582C4A" w:rsidRPr="00847062" w:rsidTr="00E40052">
        <w:trPr>
          <w:trHeight w:val="142"/>
        </w:trPr>
        <w:tc>
          <w:tcPr>
            <w:tcW w:w="10632" w:type="dxa"/>
            <w:gridSpan w:val="4"/>
            <w:shd w:val="clear" w:color="auto" w:fill="FFFFCC"/>
          </w:tcPr>
          <w:p w:rsidR="00582C4A" w:rsidRPr="00847062" w:rsidRDefault="00582C4A" w:rsidP="005D182F">
            <w:pPr>
              <w:pStyle w:val="Nadpis4"/>
              <w:numPr>
                <w:ilvl w:val="1"/>
                <w:numId w:val="37"/>
              </w:numPr>
              <w:rPr>
                <w:rFonts w:eastAsia="Calibri"/>
                <w:szCs w:val="20"/>
              </w:rPr>
            </w:pPr>
            <w:r w:rsidRPr="006A7C67">
              <w:t>Personál ústavu je vyškolen v procesu transformace a v poskytování podpory v komunitě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340"/>
        </w:trPr>
        <w:tc>
          <w:tcPr>
            <w:tcW w:w="5246" w:type="dxa"/>
            <w:tcMar>
              <w:top w:w="57" w:type="dxa"/>
              <w:bottom w:w="57" w:type="dxa"/>
            </w:tcMar>
          </w:tcPr>
          <w:p w:rsidR="00D060CD" w:rsidRPr="00847062" w:rsidRDefault="00D060CD" w:rsidP="00847062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D060CD" w:rsidRPr="00847062" w:rsidRDefault="00D060CD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D060CD" w:rsidRPr="00847062" w:rsidRDefault="00D060CD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142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Plány dalšího vzdělávání zaměstnanců jsou nastaveny v souladu s procesem transformace.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42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 průběžně zajišťuje profesní rozvoj všech zaměstnanců v oblasti deinstitucionalizace a</w:t>
            </w:r>
            <w:r>
              <w:rPr>
                <w:rFonts w:eastAsia="Calibri" w:cs="Arial"/>
                <w:szCs w:val="20"/>
              </w:rPr>
              <w:t> </w:t>
            </w:r>
            <w:r w:rsidRPr="006A7C67">
              <w:rPr>
                <w:rFonts w:eastAsia="Calibri" w:cs="Arial"/>
                <w:szCs w:val="20"/>
              </w:rPr>
              <w:t>poskytování komunitních sociálních služeb.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42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Uživatelé služeb, jejich rodinní příslušníci, případně jejich blízké osoby jsou zapojeni do vzdělávání profesionálů jako lektoři, kteří mohou účastníkům vzdělávání popsat vlastní zkušenosti.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582C4A" w:rsidRPr="00847062" w:rsidTr="00D060CD">
        <w:trPr>
          <w:trHeight w:val="142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582C4A" w:rsidRPr="00847062" w:rsidRDefault="00582C4A" w:rsidP="005D182F">
            <w:pPr>
              <w:pStyle w:val="Nadpis4"/>
              <w:numPr>
                <w:ilvl w:val="1"/>
                <w:numId w:val="39"/>
              </w:numPr>
              <w:rPr>
                <w:rFonts w:eastAsia="Calibri"/>
                <w:szCs w:val="20"/>
              </w:rPr>
            </w:pPr>
            <w:r w:rsidRPr="006A7C67">
              <w:lastRenderedPageBreak/>
              <w:t>Pro vzdělávání a zvyšování kompetencí všech účastníků procesu transformace jsou využívány různé zdroje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442"/>
        </w:trPr>
        <w:tc>
          <w:tcPr>
            <w:tcW w:w="5246" w:type="dxa"/>
            <w:tcMar>
              <w:top w:w="57" w:type="dxa"/>
              <w:bottom w:w="57" w:type="dxa"/>
            </w:tcMar>
          </w:tcPr>
          <w:p w:rsidR="00D060CD" w:rsidRPr="00847062" w:rsidRDefault="00D060CD" w:rsidP="00847062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D060CD" w:rsidRPr="00847062" w:rsidRDefault="00D060CD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D060CD" w:rsidRPr="00847062" w:rsidRDefault="00D060CD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142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využívá externí zdroje vzdělávání.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142"/>
        </w:trPr>
        <w:tc>
          <w:tcPr>
            <w:tcW w:w="5246" w:type="dxa"/>
            <w:tcBorders>
              <w:bottom w:val="single" w:sz="4" w:space="0" w:color="auto"/>
            </w:tcBorders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vyhledává příklady dobré praxe mimo své zařízení, zejména v komunitních sociálních službách.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699"/>
        </w:trPr>
        <w:tc>
          <w:tcPr>
            <w:tcW w:w="5246" w:type="dxa"/>
            <w:tcBorders>
              <w:bottom w:val="single" w:sz="4" w:space="0" w:color="auto"/>
            </w:tcBorders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3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sdílí zkušenosti s dalšími poskytovateli sociálních služeb.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1386"/>
        <w:gridCol w:w="1591"/>
      </w:tblGrid>
      <w:tr w:rsidR="00582C4A" w:rsidRPr="00847062" w:rsidTr="00D060CD">
        <w:trPr>
          <w:gridAfter w:val="1"/>
          <w:wAfter w:w="1591" w:type="dxa"/>
          <w:trHeight w:val="1005"/>
        </w:trPr>
        <w:tc>
          <w:tcPr>
            <w:tcW w:w="9041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82C4A" w:rsidRPr="00847062" w:rsidRDefault="00582C4A" w:rsidP="00847062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:rsidR="00582C4A" w:rsidRPr="00847062" w:rsidRDefault="00582C4A" w:rsidP="005D182F">
            <w:pPr>
              <w:pStyle w:val="Nadpis3"/>
              <w:numPr>
                <w:ilvl w:val="0"/>
                <w:numId w:val="41"/>
              </w:numPr>
              <w:spacing w:before="0" w:after="120" w:line="240" w:lineRule="auto"/>
              <w:rPr>
                <w:rFonts w:eastAsia="Calibri"/>
              </w:rPr>
            </w:pPr>
            <w:r w:rsidRPr="006A7C67">
              <w:t>Využití stávajících zkušeností a zdrojů</w:t>
            </w:r>
          </w:p>
          <w:p w:rsidR="00582C4A" w:rsidRPr="00847062" w:rsidRDefault="00582C4A" w:rsidP="00847062">
            <w:pPr>
              <w:spacing w:before="120" w:line="240" w:lineRule="auto"/>
              <w:rPr>
                <w:rFonts w:eastAsia="Calibri" w:cs="Arial"/>
                <w:szCs w:val="20"/>
              </w:rPr>
            </w:pPr>
            <w:r w:rsidRPr="00847062">
              <w:rPr>
                <w:rFonts w:eastAsia="Calibri" w:cs="Arial"/>
                <w:b/>
                <w:bCs/>
                <w:sz w:val="22"/>
                <w:szCs w:val="26"/>
              </w:rPr>
              <w:t>Cílový stav:  Zdroje na zajištění komunitních sociálních služeb jsou dostatečné.</w:t>
            </w:r>
          </w:p>
        </w:tc>
      </w:tr>
      <w:tr w:rsidR="00582C4A" w:rsidRPr="00847062" w:rsidTr="00E40052">
        <w:trPr>
          <w:trHeight w:val="735"/>
        </w:trPr>
        <w:tc>
          <w:tcPr>
            <w:tcW w:w="10632" w:type="dxa"/>
            <w:gridSpan w:val="5"/>
            <w:shd w:val="clear" w:color="auto" w:fill="FFFFCC"/>
          </w:tcPr>
          <w:p w:rsidR="00582C4A" w:rsidRPr="00847062" w:rsidRDefault="00582C4A" w:rsidP="005E3ED6">
            <w:pPr>
              <w:pStyle w:val="Nadpis4"/>
              <w:numPr>
                <w:ilvl w:val="1"/>
                <w:numId w:val="42"/>
              </w:numPr>
              <w:rPr>
                <w:rFonts w:eastAsia="Calibri"/>
                <w:szCs w:val="20"/>
              </w:rPr>
            </w:pPr>
            <w:r w:rsidRPr="006A7C67">
              <w:t>Zaměstnancům ústavu jsou vytvořeny podmínky pro jejich práci v nových službách, včetně rekvalifikace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464"/>
        </w:trPr>
        <w:tc>
          <w:tcPr>
            <w:tcW w:w="5246" w:type="dxa"/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gridSpan w:val="2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889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podle potřeb nové služby a v souladu s plánem transformace stanoví </w:t>
            </w:r>
            <w:r>
              <w:rPr>
                <w:rFonts w:eastAsia="Calibri" w:cs="Arial"/>
                <w:szCs w:val="20"/>
              </w:rPr>
              <w:t>odpovídající</w:t>
            </w:r>
            <w:r w:rsidRPr="006A7C67">
              <w:rPr>
                <w:rFonts w:eastAsia="Calibri" w:cs="Arial"/>
                <w:szCs w:val="20"/>
              </w:rPr>
              <w:t xml:space="preserve"> počet a</w:t>
            </w:r>
            <w:r>
              <w:rPr>
                <w:rFonts w:eastAsia="Calibri" w:cs="Arial"/>
                <w:szCs w:val="20"/>
              </w:rPr>
              <w:t> </w:t>
            </w:r>
            <w:r w:rsidRPr="006A7C67">
              <w:rPr>
                <w:rFonts w:eastAsia="Calibri" w:cs="Arial"/>
                <w:szCs w:val="20"/>
              </w:rPr>
              <w:t>kvalifikační předpoklady pracovníků.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908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vyhodnotí schopnosti pracovníků pracovat v komunitních sociálních službách a určí </w:t>
            </w:r>
            <w:r>
              <w:rPr>
                <w:rFonts w:eastAsia="Calibri" w:cs="Arial"/>
                <w:szCs w:val="20"/>
              </w:rPr>
              <w:t xml:space="preserve">odpovídající </w:t>
            </w:r>
            <w:r w:rsidRPr="006A7C67">
              <w:rPr>
                <w:rFonts w:eastAsia="Calibri" w:cs="Arial"/>
                <w:szCs w:val="20"/>
              </w:rPr>
              <w:t>podporu a vzdělávání.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599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Zaměstnanci jsou motivováni ke změně svojí pracovní role.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638"/>
        </w:trPr>
        <w:tc>
          <w:tcPr>
            <w:tcW w:w="5246" w:type="dxa"/>
          </w:tcPr>
          <w:p w:rsidR="00D060CD" w:rsidRPr="006A7C67" w:rsidRDefault="00D060CD" w:rsidP="005E3ED6">
            <w:pPr>
              <w:pStyle w:val="Odstavecseseznamem"/>
              <w:numPr>
                <w:ilvl w:val="2"/>
                <w:numId w:val="4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zajistí pracovníkům kvalitní podmínky pro přechod do komunitních sociálních služeb.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2977"/>
      </w:tblGrid>
      <w:tr w:rsidR="00582C4A" w:rsidRPr="00847062" w:rsidTr="00E40052">
        <w:trPr>
          <w:trHeight w:val="729"/>
        </w:trPr>
        <w:tc>
          <w:tcPr>
            <w:tcW w:w="10632" w:type="dxa"/>
            <w:gridSpan w:val="4"/>
            <w:shd w:val="clear" w:color="auto" w:fill="FFFFCC"/>
          </w:tcPr>
          <w:p w:rsidR="00582C4A" w:rsidRPr="00847062" w:rsidRDefault="00582C4A" w:rsidP="005D182F">
            <w:pPr>
              <w:pStyle w:val="Nadpis4"/>
              <w:numPr>
                <w:ilvl w:val="1"/>
                <w:numId w:val="44"/>
              </w:numPr>
              <w:rPr>
                <w:rFonts w:eastAsia="Calibri"/>
                <w:szCs w:val="20"/>
              </w:rPr>
            </w:pPr>
            <w:r w:rsidRPr="006A7C67">
              <w:t>Finanční prostředky související s poskytováním ústavních služeb jsou přesměrovány do komunitních sociálních služeb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438"/>
        </w:trPr>
        <w:tc>
          <w:tcPr>
            <w:tcW w:w="5246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878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4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Zařízení/zřizovatel převádí finanční prostředky (provozní i investiční) do komunitních sociálních služeb.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859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4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Do budovy ústavu se neinvestují žádné prostředky, s výjimkou výdajů na řešení havarijních situací.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859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4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Po opuštění ústavu jsou prostředky původně využívané na provoz ústavu využity ve prospěch komunitních sociálních služeb.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582C4A" w:rsidRPr="00847062" w:rsidTr="00E40052">
        <w:trPr>
          <w:trHeight w:val="468"/>
        </w:trPr>
        <w:tc>
          <w:tcPr>
            <w:tcW w:w="10632" w:type="dxa"/>
            <w:gridSpan w:val="4"/>
            <w:shd w:val="clear" w:color="auto" w:fill="FFFFCC"/>
          </w:tcPr>
          <w:p w:rsidR="00582C4A" w:rsidRPr="00847062" w:rsidRDefault="00582C4A" w:rsidP="005D182F">
            <w:pPr>
              <w:pStyle w:val="Nadpis4"/>
              <w:numPr>
                <w:ilvl w:val="1"/>
                <w:numId w:val="63"/>
              </w:numPr>
              <w:rPr>
                <w:rFonts w:eastAsia="Calibri"/>
                <w:szCs w:val="20"/>
              </w:rPr>
            </w:pPr>
            <w:r w:rsidRPr="006A7C67">
              <w:t>Majetek (objekty a vybavení) ústavu je využit na rozvoj a provoz služeb v komunitě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438"/>
        </w:trPr>
        <w:tc>
          <w:tcPr>
            <w:tcW w:w="5246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597"/>
        </w:trPr>
        <w:tc>
          <w:tcPr>
            <w:tcW w:w="5246" w:type="dxa"/>
          </w:tcPr>
          <w:p w:rsidR="00D060CD" w:rsidRPr="00847062" w:rsidRDefault="00D060CD" w:rsidP="00FF6C7D">
            <w:pPr>
              <w:pStyle w:val="Odstavecseseznamem"/>
              <w:numPr>
                <w:ilvl w:val="2"/>
                <w:numId w:val="6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Zařízení činí kroky k tomu, aby zřizovatel využil majetek ústavu pro komunitní sociální služby.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597"/>
        </w:trPr>
        <w:tc>
          <w:tcPr>
            <w:tcW w:w="5246" w:type="dxa"/>
          </w:tcPr>
          <w:p w:rsidR="00D060CD" w:rsidRPr="00847062" w:rsidRDefault="00D060CD" w:rsidP="00FF6C7D">
            <w:pPr>
              <w:pStyle w:val="Odstavecseseznamem"/>
              <w:numPr>
                <w:ilvl w:val="2"/>
                <w:numId w:val="6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Zřizovatel včas zahájí jednání o využití, prodeji či pronájmu nepotřebného majetku ústavu.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597"/>
        </w:trPr>
        <w:tc>
          <w:tcPr>
            <w:tcW w:w="5246" w:type="dxa"/>
          </w:tcPr>
          <w:p w:rsidR="00D060CD" w:rsidRPr="00847062" w:rsidRDefault="00D060CD" w:rsidP="00FF6C7D">
            <w:pPr>
              <w:pStyle w:val="Odstavecseseznamem"/>
              <w:numPr>
                <w:ilvl w:val="2"/>
                <w:numId w:val="6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použije vhodné vybavení ústavu pro účely provozu komunitních sociálních služeb.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878"/>
        </w:trPr>
        <w:tc>
          <w:tcPr>
            <w:tcW w:w="5246" w:type="dxa"/>
          </w:tcPr>
          <w:p w:rsidR="00D060CD" w:rsidRPr="00847062" w:rsidRDefault="00D060CD" w:rsidP="00FF6C7D">
            <w:pPr>
              <w:pStyle w:val="Odstavecseseznamem"/>
              <w:numPr>
                <w:ilvl w:val="2"/>
                <w:numId w:val="6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Zřizovatel použije prostředky získané prodejem či pronájmem nepotřebného majetku ústavu pro provoz komunitních sociálních služeb.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1388"/>
        <w:gridCol w:w="1589"/>
      </w:tblGrid>
      <w:tr w:rsidR="00582C4A" w:rsidRPr="00847062" w:rsidTr="00D060CD">
        <w:trPr>
          <w:gridAfter w:val="1"/>
          <w:wAfter w:w="1589" w:type="dxa"/>
          <w:trHeight w:val="994"/>
        </w:trPr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82C4A" w:rsidRPr="00847062" w:rsidRDefault="00582C4A" w:rsidP="00847062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:rsidR="00582C4A" w:rsidRPr="00847062" w:rsidRDefault="00582C4A" w:rsidP="00FF6C7D">
            <w:pPr>
              <w:pStyle w:val="Nadpis3"/>
              <w:numPr>
                <w:ilvl w:val="0"/>
                <w:numId w:val="45"/>
              </w:numPr>
              <w:spacing w:before="0" w:after="120" w:line="240" w:lineRule="auto"/>
              <w:rPr>
                <w:rFonts w:eastAsia="Calibri"/>
              </w:rPr>
            </w:pPr>
            <w:r w:rsidRPr="00847062">
              <w:rPr>
                <w:rFonts w:eastAsia="Calibri"/>
              </w:rPr>
              <w:t>Komunikace, osvěta, působení na klíčové osoby</w:t>
            </w:r>
          </w:p>
          <w:p w:rsidR="00582C4A" w:rsidRPr="00847062" w:rsidRDefault="00582C4A" w:rsidP="00847062">
            <w:pPr>
              <w:spacing w:before="120" w:line="240" w:lineRule="auto"/>
              <w:rPr>
                <w:rFonts w:eastAsia="Calibri"/>
                <w:bCs/>
                <w:szCs w:val="20"/>
              </w:rPr>
            </w:pPr>
            <w:r w:rsidRPr="00847062">
              <w:rPr>
                <w:rFonts w:eastAsia="Calibri" w:cs="Arial"/>
                <w:b/>
                <w:bCs/>
                <w:sz w:val="22"/>
                <w:szCs w:val="26"/>
              </w:rPr>
              <w:t>Cílový stav:  Proces transformace je přijímán odbornou i širokou veřejností.</w:t>
            </w:r>
          </w:p>
        </w:tc>
      </w:tr>
      <w:tr w:rsidR="00582C4A" w:rsidRPr="00847062" w:rsidTr="00E40052">
        <w:trPr>
          <w:trHeight w:val="459"/>
        </w:trPr>
        <w:tc>
          <w:tcPr>
            <w:tcW w:w="10632" w:type="dxa"/>
            <w:gridSpan w:val="5"/>
            <w:shd w:val="clear" w:color="auto" w:fill="FFFFCC"/>
          </w:tcPr>
          <w:p w:rsidR="00582C4A" w:rsidRPr="00847062" w:rsidRDefault="00582C4A" w:rsidP="005E3ED6">
            <w:pPr>
              <w:pStyle w:val="Nadpis4"/>
              <w:numPr>
                <w:ilvl w:val="1"/>
                <w:numId w:val="46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Je zvyšováno povědomí veřejnosti o deinstitucionalizaci a o komunitních službách</w:t>
            </w:r>
          </w:p>
        </w:tc>
      </w:tr>
      <w:tr w:rsidR="00D060CD" w:rsidRPr="00847062" w:rsidTr="00D060CD">
        <w:trPr>
          <w:trHeight w:val="440"/>
        </w:trPr>
        <w:tc>
          <w:tcPr>
            <w:tcW w:w="5246" w:type="dxa"/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gridSpan w:val="2"/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898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má vytvořen</w:t>
            </w:r>
            <w:r>
              <w:rPr>
                <w:rFonts w:eastAsia="Calibri" w:cs="Arial"/>
                <w:szCs w:val="20"/>
              </w:rPr>
              <w:t>ý</w:t>
            </w:r>
            <w:r w:rsidRPr="006A7C67">
              <w:rPr>
                <w:rFonts w:eastAsia="Calibri" w:cs="Arial"/>
                <w:szCs w:val="20"/>
              </w:rPr>
              <w:t xml:space="preserve"> komunikační </w:t>
            </w:r>
            <w:r>
              <w:rPr>
                <w:rFonts w:eastAsia="Calibri" w:cs="Arial"/>
                <w:szCs w:val="20"/>
              </w:rPr>
              <w:t>plán</w:t>
            </w:r>
            <w:r w:rsidRPr="006A7C67">
              <w:rPr>
                <w:rFonts w:eastAsia="Calibri" w:cs="Arial"/>
                <w:szCs w:val="20"/>
              </w:rPr>
              <w:t>, kter</w:t>
            </w:r>
            <w:r>
              <w:rPr>
                <w:rFonts w:eastAsia="Calibri" w:cs="Arial"/>
                <w:szCs w:val="20"/>
              </w:rPr>
              <w:t>ý</w:t>
            </w:r>
            <w:r w:rsidRPr="006A7C67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určuje </w:t>
            </w:r>
            <w:r w:rsidRPr="006A7C67">
              <w:rPr>
                <w:rFonts w:eastAsia="Calibri" w:cs="Arial"/>
                <w:szCs w:val="20"/>
              </w:rPr>
              <w:t>klíčové příjemce</w:t>
            </w:r>
            <w:r>
              <w:rPr>
                <w:rFonts w:eastAsia="Calibri" w:cs="Arial"/>
                <w:szCs w:val="20"/>
              </w:rPr>
              <w:t xml:space="preserve"> a</w:t>
            </w:r>
            <w:r w:rsidRPr="006A7C67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>stanoví</w:t>
            </w:r>
            <w:r w:rsidRPr="006A7C67">
              <w:rPr>
                <w:rFonts w:eastAsia="Calibri" w:cs="Arial"/>
                <w:szCs w:val="20"/>
              </w:rPr>
              <w:t xml:space="preserve"> klíčová sdělení a</w:t>
            </w:r>
            <w:r>
              <w:rPr>
                <w:rFonts w:eastAsia="Calibri" w:cs="Arial"/>
                <w:szCs w:val="20"/>
              </w:rPr>
              <w:t> odpovídající</w:t>
            </w:r>
            <w:r w:rsidRPr="006A7C67">
              <w:rPr>
                <w:rFonts w:eastAsia="Calibri" w:cs="Arial"/>
                <w:szCs w:val="20"/>
              </w:rPr>
              <w:t xml:space="preserve"> prostředky komunikace.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592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Komunikace je vhodně načasována a zohledňuje aktuální situaci.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631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se zapojuje do </w:t>
            </w:r>
            <w:r>
              <w:rPr>
                <w:rFonts w:eastAsia="Calibri" w:cs="Arial"/>
                <w:szCs w:val="20"/>
              </w:rPr>
              <w:t>aktivit</w:t>
            </w:r>
            <w:r w:rsidRPr="006A7C67">
              <w:rPr>
                <w:rFonts w:eastAsia="Calibri" w:cs="Arial"/>
                <w:szCs w:val="20"/>
              </w:rPr>
              <w:t xml:space="preserve"> na podporu deinstitucionalizace.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2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2977"/>
      </w:tblGrid>
      <w:tr w:rsidR="00582C4A" w:rsidRPr="00847062" w:rsidTr="00E40052">
        <w:trPr>
          <w:trHeight w:val="723"/>
        </w:trPr>
        <w:tc>
          <w:tcPr>
            <w:tcW w:w="10632" w:type="dxa"/>
            <w:gridSpan w:val="4"/>
            <w:shd w:val="clear" w:color="auto" w:fill="FFFFCC"/>
          </w:tcPr>
          <w:p w:rsidR="00582C4A" w:rsidRPr="00847062" w:rsidRDefault="00582C4A" w:rsidP="005D182F">
            <w:pPr>
              <w:pStyle w:val="Nadpis4"/>
              <w:numPr>
                <w:ilvl w:val="1"/>
                <w:numId w:val="48"/>
              </w:numPr>
              <w:rPr>
                <w:rFonts w:eastAsia="Calibri"/>
                <w:szCs w:val="20"/>
              </w:rPr>
            </w:pPr>
            <w:r w:rsidRPr="006A7C67">
              <w:t>Komunikace o procesu změny je zaměřena zejména na změnu postojů vůči osobám s postižením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trHeight w:val="436"/>
        </w:trPr>
        <w:tc>
          <w:tcPr>
            <w:tcW w:w="5246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trHeight w:val="593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8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Komunikace se účastní lidé s postižením / klienti zařízení.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593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8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komunikuje s veřejností </w:t>
            </w:r>
            <w:r>
              <w:rPr>
                <w:rFonts w:eastAsia="Calibri" w:cs="Arial"/>
                <w:szCs w:val="20"/>
              </w:rPr>
              <w:t>o příznivém vlivu</w:t>
            </w:r>
            <w:r w:rsidRPr="006A7C67">
              <w:rPr>
                <w:rFonts w:eastAsia="Calibri" w:cs="Arial"/>
                <w:szCs w:val="20"/>
              </w:rPr>
              <w:t xml:space="preserve"> transformace na život klientů.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593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8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Komunikace odpovídá skutečnosti, snižuje nerealistická očekávání.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trHeight w:val="853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48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Rizika a příklady špatné praxe jsou </w:t>
            </w:r>
            <w:r>
              <w:rPr>
                <w:rFonts w:eastAsia="Calibri" w:cs="Arial"/>
                <w:szCs w:val="20"/>
              </w:rPr>
              <w:t>sdělovány</w:t>
            </w:r>
            <w:r w:rsidRPr="006A7C67">
              <w:rPr>
                <w:rFonts w:eastAsia="Calibri" w:cs="Arial"/>
                <w:szCs w:val="20"/>
              </w:rPr>
              <w:t xml:space="preserve"> otevřeně a tak, aby to přispívalo k úspěšné deinstitucionalizaci.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1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D52FB8" w:rsidRPr="00847062" w:rsidTr="00AF7813">
        <w:trPr>
          <w:trHeight w:val="1256"/>
        </w:trPr>
        <w:tc>
          <w:tcPr>
            <w:tcW w:w="10491" w:type="dxa"/>
            <w:tcMar>
              <w:top w:w="57" w:type="dxa"/>
              <w:bottom w:w="57" w:type="dxa"/>
            </w:tcMar>
          </w:tcPr>
          <w:p w:rsidR="00D52FB8" w:rsidRPr="00847062" w:rsidRDefault="00D52FB8" w:rsidP="00847062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:rsidR="00D52FB8" w:rsidRDefault="00D52FB8" w:rsidP="00582C4A">
            <w:pPr>
              <w:pStyle w:val="Nadpis3"/>
              <w:numPr>
                <w:ilvl w:val="0"/>
                <w:numId w:val="50"/>
              </w:numPr>
              <w:spacing w:before="0" w:after="120" w:line="240" w:lineRule="auto"/>
              <w:rPr>
                <w:rFonts w:eastAsia="Calibri"/>
              </w:rPr>
            </w:pPr>
            <w:r w:rsidRPr="00847062">
              <w:rPr>
                <w:rFonts w:eastAsia="Calibri"/>
              </w:rPr>
              <w:t>Vyhodnocování procesu transformace</w:t>
            </w:r>
          </w:p>
          <w:p w:rsidR="00D52FB8" w:rsidRDefault="00D52FB8" w:rsidP="00582C4A">
            <w:pPr>
              <w:rPr>
                <w:rFonts w:eastAsia="Calibri" w:cs="Arial"/>
                <w:b/>
                <w:bCs/>
                <w:sz w:val="22"/>
                <w:szCs w:val="26"/>
              </w:rPr>
            </w:pPr>
            <w:r w:rsidRPr="00847062">
              <w:rPr>
                <w:rFonts w:eastAsia="Calibri" w:cs="Arial"/>
                <w:b/>
                <w:bCs/>
                <w:sz w:val="22"/>
                <w:szCs w:val="26"/>
              </w:rPr>
              <w:t>Cílový stav:  Proces transformace je sledován, cíle procesu jsou vyhodnocovány a revidovány</w:t>
            </w:r>
          </w:p>
          <w:p w:rsidR="008357D4" w:rsidRDefault="008357D4" w:rsidP="00582C4A">
            <w:pPr>
              <w:rPr>
                <w:rFonts w:eastAsia="Calibri" w:cs="Arial"/>
                <w:b/>
                <w:bCs/>
                <w:sz w:val="22"/>
                <w:szCs w:val="26"/>
              </w:rPr>
            </w:pPr>
          </w:p>
          <w:p w:rsidR="008357D4" w:rsidRDefault="008357D4" w:rsidP="00582C4A">
            <w:pPr>
              <w:rPr>
                <w:rFonts w:eastAsia="Calibri" w:cs="Arial"/>
                <w:b/>
                <w:bCs/>
                <w:sz w:val="22"/>
                <w:szCs w:val="26"/>
              </w:rPr>
            </w:pPr>
          </w:p>
          <w:tbl>
            <w:tblPr>
              <w:tblStyle w:val="Mkatabulky1"/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1275"/>
              <w:gridCol w:w="1134"/>
              <w:gridCol w:w="2665"/>
              <w:gridCol w:w="29"/>
            </w:tblGrid>
            <w:tr w:rsidR="008357D4" w:rsidTr="0038794F">
              <w:trPr>
                <w:gridAfter w:val="1"/>
                <w:wAfter w:w="29" w:type="dxa"/>
              </w:trPr>
              <w:tc>
                <w:tcPr>
                  <w:tcW w:w="103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8357D4" w:rsidRDefault="008357D4" w:rsidP="008357D4">
                  <w:pPr>
                    <w:pStyle w:val="Nadpis4"/>
                    <w:numPr>
                      <w:ilvl w:val="1"/>
                      <w:numId w:val="68"/>
                    </w:numPr>
                    <w:rPr>
                      <w:rFonts w:eastAsia="Calibri"/>
                      <w:szCs w:val="20"/>
                    </w:rPr>
                  </w:pPr>
                  <w:r>
                    <w:t>Průběh transformace je vyhodnocován</w:t>
                  </w:r>
                  <w:r>
                    <w:rPr>
                      <w:rFonts w:eastAsia="Calibri"/>
                      <w:szCs w:val="20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D060CD" w:rsidTr="0038794F"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Default="00D060CD">
                  <w:pPr>
                    <w:rPr>
                      <w:rFonts w:eastAsia="Calibri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CD" w:rsidRDefault="00D060CD">
                  <w:pPr>
                    <w:pStyle w:val="Nadpis4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splňuje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CD" w:rsidRDefault="00D060CD" w:rsidP="008F6834">
                  <w:pPr>
                    <w:pStyle w:val="Nadpis4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nesplňuje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CD" w:rsidRDefault="00D060CD">
                  <w:pPr>
                    <w:pStyle w:val="Nadpis4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poznámka</w:t>
                  </w:r>
                </w:p>
              </w:tc>
            </w:tr>
            <w:tr w:rsidR="00D060CD" w:rsidTr="0038794F"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CD" w:rsidRDefault="00D060CD" w:rsidP="008357D4">
                  <w:pPr>
                    <w:pStyle w:val="Odstavecseseznamem"/>
                    <w:numPr>
                      <w:ilvl w:val="2"/>
                      <w:numId w:val="68"/>
                    </w:numPr>
                    <w:ind w:left="743" w:hanging="743"/>
                    <w:rPr>
                      <w:rFonts w:eastAsia="Calibri" w:cs="Arial"/>
                      <w:szCs w:val="20"/>
                    </w:rPr>
                  </w:pPr>
                  <w:r>
                    <w:rPr>
                      <w:rFonts w:eastAsia="Calibri" w:cs="Arial"/>
                      <w:szCs w:val="20"/>
                    </w:rPr>
                    <w:t>Jsou stanoveny a vyhodnocovány ukazatele plnění cílů transformace.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</w:tr>
            <w:tr w:rsidR="00D060CD" w:rsidTr="0038794F"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CD" w:rsidRDefault="00D060CD" w:rsidP="008357D4">
                  <w:pPr>
                    <w:pStyle w:val="Odstavecseseznamem"/>
                    <w:numPr>
                      <w:ilvl w:val="2"/>
                      <w:numId w:val="68"/>
                    </w:numPr>
                    <w:ind w:left="743" w:hanging="743"/>
                    <w:rPr>
                      <w:rFonts w:eastAsia="Calibri" w:cs="Arial"/>
                      <w:szCs w:val="20"/>
                    </w:rPr>
                  </w:pPr>
                  <w:r>
                    <w:rPr>
                      <w:rFonts w:eastAsia="Calibri" w:cs="Arial"/>
                      <w:kern w:val="2"/>
                      <w:szCs w:val="20"/>
                      <w:lang w:eastAsia="ar-SA"/>
                    </w:rPr>
                    <w:t>Zařízení/zřizovatel zajišťuje řízení rizik transformace ústavní péče v péči komunitní.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</w:tr>
            <w:tr w:rsidR="00D060CD" w:rsidTr="0038794F"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CD" w:rsidRDefault="00D060CD" w:rsidP="008357D4">
                  <w:pPr>
                    <w:pStyle w:val="Odstavecseseznamem"/>
                    <w:numPr>
                      <w:ilvl w:val="2"/>
                      <w:numId w:val="68"/>
                    </w:numPr>
                    <w:ind w:left="743" w:hanging="743"/>
                    <w:rPr>
                      <w:rFonts w:eastAsia="Calibri" w:cs="Arial"/>
                      <w:szCs w:val="20"/>
                    </w:rPr>
                  </w:pPr>
                  <w:r>
                    <w:rPr>
                      <w:rFonts w:eastAsia="Calibri" w:cs="Arial"/>
                      <w:szCs w:val="20"/>
                    </w:rPr>
                    <w:t>Do vyhodnocování transformace jsou zapojeni klienti.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</w:tr>
            <w:tr w:rsidR="00D060CD" w:rsidTr="0038794F">
              <w:tc>
                <w:tcPr>
                  <w:tcW w:w="5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CD" w:rsidRDefault="00D060CD" w:rsidP="008357D4">
                  <w:pPr>
                    <w:pStyle w:val="Odstavecseseznamem"/>
                    <w:numPr>
                      <w:ilvl w:val="2"/>
                      <w:numId w:val="68"/>
                    </w:numPr>
                    <w:ind w:left="743" w:hanging="743"/>
                    <w:rPr>
                      <w:rFonts w:eastAsia="Calibri" w:cs="Arial"/>
                      <w:szCs w:val="20"/>
                    </w:rPr>
                  </w:pPr>
                  <w:r>
                    <w:rPr>
                      <w:rFonts w:eastAsia="Calibri" w:cs="Arial"/>
                      <w:szCs w:val="20"/>
                    </w:rPr>
                    <w:t>Zařízení vyhodnocuje, zda rodinní příslušníci a opatrovníci jednají v nejlepším zájmu klienta, a v případě potřeby dělá kroky v souladu s nejlepším zájmem klienta.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CD" w:rsidRPr="00E40052" w:rsidRDefault="00D060CD" w:rsidP="00E40052">
                  <w:pPr>
                    <w:rPr>
                      <w:rFonts w:eastAsia="Calibri"/>
                    </w:rPr>
                  </w:pPr>
                </w:p>
              </w:tc>
            </w:tr>
          </w:tbl>
          <w:p w:rsidR="008357D4" w:rsidRPr="00582C4A" w:rsidRDefault="008357D4" w:rsidP="00582C4A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3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134"/>
        <w:gridCol w:w="2694"/>
        <w:gridCol w:w="40"/>
      </w:tblGrid>
      <w:tr w:rsidR="00582C4A" w:rsidRPr="00847062" w:rsidTr="002A0106">
        <w:trPr>
          <w:trHeight w:val="471"/>
        </w:trPr>
        <w:tc>
          <w:tcPr>
            <w:tcW w:w="10389" w:type="dxa"/>
            <w:gridSpan w:val="5"/>
            <w:shd w:val="clear" w:color="auto" w:fill="FFFFCC"/>
          </w:tcPr>
          <w:p w:rsidR="00582C4A" w:rsidRPr="00847062" w:rsidRDefault="00582C4A" w:rsidP="005D182F">
            <w:pPr>
              <w:pStyle w:val="Nadpis4"/>
              <w:numPr>
                <w:ilvl w:val="1"/>
                <w:numId w:val="53"/>
              </w:numPr>
              <w:rPr>
                <w:rFonts w:eastAsia="Calibri"/>
                <w:szCs w:val="20"/>
              </w:rPr>
            </w:pPr>
            <w:r w:rsidRPr="006A7C67">
              <w:t>Vyhodnocuje se, zda proces transformace vede ke stanoveným cílům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D060CD" w:rsidRPr="00847062" w:rsidTr="00D060CD">
        <w:trPr>
          <w:gridAfter w:val="1"/>
          <w:wAfter w:w="40" w:type="dxa"/>
          <w:trHeight w:val="460"/>
        </w:trPr>
        <w:tc>
          <w:tcPr>
            <w:tcW w:w="5246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F165FC">
              <w:rPr>
                <w:rFonts w:eastAsia="Calibri"/>
                <w:sz w:val="16"/>
                <w:szCs w:val="16"/>
              </w:rPr>
              <w:t>nesplňuj</w:t>
            </w:r>
            <w:r w:rsidRPr="00847062">
              <w:rPr>
                <w:rFonts w:eastAsia="Calibri"/>
                <w:sz w:val="18"/>
                <w:szCs w:val="18"/>
              </w:rPr>
              <w:t>e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:rsidR="00D060CD" w:rsidRPr="00847062" w:rsidRDefault="00D060C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D060CD" w:rsidRPr="00847062" w:rsidTr="00D060CD">
        <w:trPr>
          <w:gridAfter w:val="1"/>
          <w:wAfter w:w="40" w:type="dxa"/>
          <w:trHeight w:val="627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Výsledky </w:t>
            </w:r>
            <w:r>
              <w:rPr>
                <w:rFonts w:eastAsia="Calibri" w:cs="Arial"/>
                <w:szCs w:val="20"/>
              </w:rPr>
              <w:t>hodnocení</w:t>
            </w:r>
            <w:r w:rsidRPr="006A7C67">
              <w:rPr>
                <w:rFonts w:eastAsia="Calibri" w:cs="Arial"/>
                <w:szCs w:val="20"/>
              </w:rPr>
              <w:t xml:space="preserve"> jsou zohledněny v dalším průběhu transformace.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69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40" w:type="dxa"/>
          <w:trHeight w:val="923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Podněty klientů a jejich rodinných příslušníků a blízkých osob jsou používány ke zlepšení </w:t>
            </w:r>
            <w:r>
              <w:rPr>
                <w:rFonts w:eastAsia="Calibri" w:cs="Arial"/>
                <w:szCs w:val="20"/>
              </w:rPr>
              <w:t>transformace</w:t>
            </w:r>
            <w:r w:rsidRPr="006A7C67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69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40" w:type="dxa"/>
          <w:trHeight w:val="608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Podněty zaměstnanců jsou používány ke zlepšení </w:t>
            </w:r>
            <w:r>
              <w:rPr>
                <w:rFonts w:eastAsia="Calibri" w:cs="Arial"/>
                <w:szCs w:val="20"/>
              </w:rPr>
              <w:t>transformace</w:t>
            </w:r>
            <w:r w:rsidRPr="006A7C67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69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40" w:type="dxa"/>
          <w:trHeight w:val="627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Podněty komunity a širší veřejnosti jsou používány ke zlepšení </w:t>
            </w:r>
            <w:r>
              <w:rPr>
                <w:rFonts w:eastAsia="Calibri" w:cs="Arial"/>
                <w:szCs w:val="20"/>
              </w:rPr>
              <w:t>transformace.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69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40" w:type="dxa"/>
          <w:trHeight w:val="471"/>
        </w:trPr>
        <w:tc>
          <w:tcPr>
            <w:tcW w:w="5246" w:type="dxa"/>
          </w:tcPr>
          <w:p w:rsidR="00D060CD" w:rsidRPr="00847062" w:rsidRDefault="00D060CD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Výsledky hodnocení jsou zveřejňovány.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69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  <w:tr w:rsidR="00D060CD" w:rsidRPr="00847062" w:rsidTr="00D060CD">
        <w:trPr>
          <w:gridAfter w:val="1"/>
          <w:wAfter w:w="40" w:type="dxa"/>
          <w:trHeight w:val="627"/>
        </w:trPr>
        <w:tc>
          <w:tcPr>
            <w:tcW w:w="5246" w:type="dxa"/>
          </w:tcPr>
          <w:p w:rsidR="00D060CD" w:rsidRPr="006A7C67" w:rsidRDefault="00D060CD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Výsledky hodnocení jsou předávány zadavatelům sociálních služeb </w:t>
            </w:r>
            <w:r>
              <w:rPr>
                <w:rFonts w:eastAsia="Calibri" w:cs="Arial"/>
                <w:szCs w:val="20"/>
              </w:rPr>
              <w:t>na</w:t>
            </w:r>
            <w:r w:rsidRPr="006A7C67">
              <w:rPr>
                <w:rFonts w:eastAsia="Calibri" w:cs="Arial"/>
                <w:szCs w:val="20"/>
              </w:rPr>
              <w:t> území.</w:t>
            </w:r>
          </w:p>
        </w:tc>
        <w:tc>
          <w:tcPr>
            <w:tcW w:w="1275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  <w:tc>
          <w:tcPr>
            <w:tcW w:w="2694" w:type="dxa"/>
          </w:tcPr>
          <w:p w:rsidR="00D060CD" w:rsidRPr="00E40052" w:rsidRDefault="00D060CD" w:rsidP="00E40052">
            <w:pPr>
              <w:rPr>
                <w:rFonts w:eastAsia="Calibri"/>
              </w:rPr>
            </w:pPr>
          </w:p>
        </w:tc>
      </w:tr>
    </w:tbl>
    <w:p w:rsidR="00E51CBB" w:rsidRPr="00847062" w:rsidRDefault="00E51CBB" w:rsidP="00E51CBB">
      <w:pPr>
        <w:rPr>
          <w:rFonts w:eastAsia="Calibri"/>
        </w:rPr>
      </w:pPr>
    </w:p>
    <w:p w:rsidR="00BE6A65" w:rsidRPr="00847062" w:rsidRDefault="00BE6A65" w:rsidP="00BE6A65">
      <w:pPr>
        <w:rPr>
          <w:rFonts w:eastAsia="Calibri" w:cs="Arial"/>
          <w:vanish/>
          <w:szCs w:val="20"/>
        </w:rPr>
      </w:pPr>
    </w:p>
    <w:sectPr w:rsidR="00BE6A65" w:rsidRPr="00847062" w:rsidSect="00251264">
      <w:head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08" w:rsidRDefault="007C0C08">
      <w:r>
        <w:separator/>
      </w:r>
    </w:p>
  </w:endnote>
  <w:endnote w:type="continuationSeparator" w:id="0">
    <w:p w:rsidR="007C0C08" w:rsidRDefault="007C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8B" w:rsidRPr="00EC7FFA" w:rsidRDefault="00BD248B" w:rsidP="00941BA9">
    <w:pPr>
      <w:pStyle w:val="Zpat"/>
      <w:jc w:val="center"/>
      <w:rPr>
        <w:rFonts w:cs="Arial"/>
        <w:noProof/>
        <w:sz w:val="8"/>
        <w:szCs w:val="8"/>
      </w:rPr>
    </w:pPr>
  </w:p>
  <w:p w:rsidR="00BD248B" w:rsidRPr="0088748B" w:rsidRDefault="00BD248B" w:rsidP="00941BA9">
    <w:pPr>
      <w:pStyle w:val="Zpat"/>
      <w:jc w:val="center"/>
      <w:rPr>
        <w:rFonts w:cs="Arial"/>
        <w:sz w:val="16"/>
        <w:szCs w:val="16"/>
      </w:rPr>
    </w:pPr>
  </w:p>
  <w:p w:rsidR="00BD248B" w:rsidRDefault="00BD248B" w:rsidP="00941BA9">
    <w:pPr>
      <w:pStyle w:val="Zpat"/>
      <w:spacing w:before="0" w:line="240" w:lineRule="auto"/>
      <w:jc w:val="center"/>
      <w:rPr>
        <w:rFonts w:cs="Arial"/>
        <w:sz w:val="16"/>
        <w:szCs w:val="16"/>
      </w:rPr>
    </w:pPr>
  </w:p>
  <w:p w:rsidR="00BD248B" w:rsidRPr="00941BA9" w:rsidRDefault="00BD248B" w:rsidP="00941BA9">
    <w:pPr>
      <w:pStyle w:val="Zpat"/>
      <w:spacing w:before="0" w:line="240" w:lineRule="auto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08" w:rsidRDefault="007C0C08">
      <w:r>
        <w:separator/>
      </w:r>
    </w:p>
  </w:footnote>
  <w:footnote w:type="continuationSeparator" w:id="0">
    <w:p w:rsidR="007C0C08" w:rsidRDefault="007C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8B" w:rsidRDefault="00BD248B" w:rsidP="00941BA9">
    <w:pPr>
      <w:pStyle w:val="Zhlav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794F">
      <w:rPr>
        <w:rStyle w:val="slostrnky"/>
        <w:noProof/>
      </w:rPr>
      <w:t>10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8794F">
      <w:rPr>
        <w:rStyle w:val="slostrnky"/>
        <w:noProof/>
      </w:rPr>
      <w:t>10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8B" w:rsidRDefault="00BD248B" w:rsidP="0091547A">
    <w:pPr>
      <w:pStyle w:val="Zhlav"/>
      <w:tabs>
        <w:tab w:val="clear" w:pos="9072"/>
        <w:tab w:val="right" w:pos="9000"/>
      </w:tabs>
      <w:spacing w:before="0" w:line="240" w:lineRule="auto"/>
      <w:rPr>
        <w:sz w:val="16"/>
        <w:szCs w:val="16"/>
      </w:rPr>
    </w:pPr>
    <w:r w:rsidRPr="0091547A">
      <w:rPr>
        <w:sz w:val="16"/>
        <w:szCs w:val="16"/>
      </w:rPr>
      <w:tab/>
    </w:r>
  </w:p>
  <w:p w:rsidR="00BD248B" w:rsidRDefault="00BD248B" w:rsidP="00251264">
    <w:pPr>
      <w:pStyle w:val="Zhlav"/>
      <w:tabs>
        <w:tab w:val="clear" w:pos="4536"/>
        <w:tab w:val="clear" w:pos="9072"/>
        <w:tab w:val="left" w:pos="1970"/>
      </w:tabs>
      <w:spacing w:before="0" w:line="240" w:lineRule="auto"/>
      <w:rPr>
        <w:sz w:val="16"/>
        <w:szCs w:val="16"/>
      </w:rPr>
    </w:pPr>
    <w:r>
      <w:rPr>
        <w:sz w:val="16"/>
        <w:szCs w:val="16"/>
      </w:rPr>
      <w:tab/>
    </w:r>
    <w:r w:rsidR="00251264">
      <w:rPr>
        <w:noProof/>
      </w:rPr>
      <w:drawing>
        <wp:inline distT="0" distB="0" distL="0" distR="0" wp14:anchorId="45E3826A" wp14:editId="440EE69D">
          <wp:extent cx="5760720" cy="424815"/>
          <wp:effectExtent l="0" t="0" r="0" b="0"/>
          <wp:docPr id="1" name="Obrázek 1" descr="C:\Users\klara.mala\AppData\Local\Microsoft\Windows\Temporary Internet Files\Content.Outlook\OLG1R12D\loga-MPSV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ra.mala\AppData\Local\Microsoft\Windows\Temporary Internet Files\Content.Outlook\OLG1R12D\loga-MPSV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264" w:rsidRDefault="00251264" w:rsidP="00251264">
    <w:pPr>
      <w:pStyle w:val="Zhlav"/>
      <w:tabs>
        <w:tab w:val="clear" w:pos="4536"/>
        <w:tab w:val="clear" w:pos="9072"/>
        <w:tab w:val="left" w:pos="1970"/>
      </w:tabs>
      <w:spacing w:before="0" w:line="240" w:lineRule="auto"/>
      <w:rPr>
        <w:sz w:val="16"/>
        <w:szCs w:val="16"/>
      </w:rPr>
    </w:pPr>
  </w:p>
  <w:p w:rsidR="00251264" w:rsidRDefault="00251264" w:rsidP="00251264">
    <w:pPr>
      <w:pStyle w:val="Zhlav"/>
      <w:tabs>
        <w:tab w:val="clear" w:pos="4536"/>
        <w:tab w:val="clear" w:pos="9072"/>
        <w:tab w:val="left" w:pos="1970"/>
      </w:tabs>
      <w:spacing w:before="0" w:line="240" w:lineRule="auto"/>
      <w:rPr>
        <w:sz w:val="16"/>
        <w:szCs w:val="16"/>
      </w:rPr>
    </w:pPr>
  </w:p>
  <w:p w:rsidR="00BD248B" w:rsidRDefault="00BD248B" w:rsidP="0091547A">
    <w:pPr>
      <w:pStyle w:val="Zhlav"/>
      <w:tabs>
        <w:tab w:val="clear" w:pos="9072"/>
        <w:tab w:val="right" w:pos="9000"/>
      </w:tabs>
      <w:spacing w:before="0" w:line="240" w:lineRule="auto"/>
      <w:rPr>
        <w:sz w:val="16"/>
        <w:szCs w:val="16"/>
      </w:rPr>
    </w:pPr>
  </w:p>
  <w:p w:rsidR="00BD248B" w:rsidRPr="0091547A" w:rsidRDefault="00BD248B" w:rsidP="0091547A">
    <w:pPr>
      <w:pStyle w:val="Zhlav"/>
      <w:tabs>
        <w:tab w:val="clear" w:pos="9072"/>
        <w:tab w:val="right" w:pos="9000"/>
      </w:tabs>
      <w:spacing w:before="0" w:line="240" w:lineRule="auto"/>
      <w:rPr>
        <w:sz w:val="16"/>
        <w:szCs w:val="16"/>
      </w:rPr>
    </w:pPr>
    <w:r w:rsidRPr="0091547A"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0AB1E12A" wp14:editId="6517D0B6">
          <wp:extent cx="5486400" cy="5486400"/>
          <wp:effectExtent l="0" t="0" r="19050" b="19050"/>
          <wp:docPr id="6" name="Diagram 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(%1.)"/>
      <w:lvlJc w:val="left"/>
      <w:pPr>
        <w:tabs>
          <w:tab w:val="num" w:pos="0"/>
        </w:tabs>
        <w:ind w:left="1093" w:hanging="525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1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8B6501"/>
    <w:multiLevelType w:val="multilevel"/>
    <w:tmpl w:val="649E9B58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">
    <w:nsid w:val="04FB506D"/>
    <w:multiLevelType w:val="multilevel"/>
    <w:tmpl w:val="E6EA44E2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">
    <w:nsid w:val="06284D54"/>
    <w:multiLevelType w:val="multilevel"/>
    <w:tmpl w:val="EBCECA9E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">
    <w:nsid w:val="07D65C4B"/>
    <w:multiLevelType w:val="multilevel"/>
    <w:tmpl w:val="7950548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">
    <w:nsid w:val="086E25E0"/>
    <w:multiLevelType w:val="multilevel"/>
    <w:tmpl w:val="677EEB0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7">
    <w:nsid w:val="0A161912"/>
    <w:multiLevelType w:val="multilevel"/>
    <w:tmpl w:val="164EF84C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8">
    <w:nsid w:val="0C0E3752"/>
    <w:multiLevelType w:val="multilevel"/>
    <w:tmpl w:val="9DFE88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9">
    <w:nsid w:val="100555F4"/>
    <w:multiLevelType w:val="multilevel"/>
    <w:tmpl w:val="0A188BD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0">
    <w:nsid w:val="111746A2"/>
    <w:multiLevelType w:val="multilevel"/>
    <w:tmpl w:val="6B4EFDB8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1">
    <w:nsid w:val="12201B15"/>
    <w:multiLevelType w:val="multilevel"/>
    <w:tmpl w:val="D316838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2">
    <w:nsid w:val="167B3141"/>
    <w:multiLevelType w:val="multilevel"/>
    <w:tmpl w:val="D7A09D1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3">
    <w:nsid w:val="1714097B"/>
    <w:multiLevelType w:val="multilevel"/>
    <w:tmpl w:val="C018F616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4">
    <w:nsid w:val="1FC87B23"/>
    <w:multiLevelType w:val="multilevel"/>
    <w:tmpl w:val="2898D71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5">
    <w:nsid w:val="20620839"/>
    <w:multiLevelType w:val="multilevel"/>
    <w:tmpl w:val="3522B54E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6">
    <w:nsid w:val="28EF15E7"/>
    <w:multiLevelType w:val="multilevel"/>
    <w:tmpl w:val="F2E28656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7">
    <w:nsid w:val="2AC61E22"/>
    <w:multiLevelType w:val="hybridMultilevel"/>
    <w:tmpl w:val="0CCEA192"/>
    <w:lvl w:ilvl="0" w:tplc="0D549440">
      <w:start w:val="1"/>
      <w:numFmt w:val="bullet"/>
      <w:pStyle w:val="Polokaseznamu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2C8A6B87"/>
    <w:multiLevelType w:val="multilevel"/>
    <w:tmpl w:val="CE262BA8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9">
    <w:nsid w:val="2F3D69AC"/>
    <w:multiLevelType w:val="multilevel"/>
    <w:tmpl w:val="C234E400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0">
    <w:nsid w:val="3303484D"/>
    <w:multiLevelType w:val="multilevel"/>
    <w:tmpl w:val="C7EE7148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1">
    <w:nsid w:val="352F1C6D"/>
    <w:multiLevelType w:val="multilevel"/>
    <w:tmpl w:val="060AFE70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2">
    <w:nsid w:val="3672785B"/>
    <w:multiLevelType w:val="multilevel"/>
    <w:tmpl w:val="F90E2DFE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3">
    <w:nsid w:val="377B39B2"/>
    <w:multiLevelType w:val="multilevel"/>
    <w:tmpl w:val="CD6AD78E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4">
    <w:nsid w:val="3CC51626"/>
    <w:multiLevelType w:val="multilevel"/>
    <w:tmpl w:val="CDC204F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5">
    <w:nsid w:val="3D9F3763"/>
    <w:multiLevelType w:val="multilevel"/>
    <w:tmpl w:val="2B24702A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6">
    <w:nsid w:val="3DE65230"/>
    <w:multiLevelType w:val="multilevel"/>
    <w:tmpl w:val="5ECAD816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7">
    <w:nsid w:val="3F5B44CA"/>
    <w:multiLevelType w:val="multilevel"/>
    <w:tmpl w:val="CC509F52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8">
    <w:nsid w:val="3F7646B4"/>
    <w:multiLevelType w:val="multilevel"/>
    <w:tmpl w:val="579ED640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9">
    <w:nsid w:val="3FE74A3F"/>
    <w:multiLevelType w:val="multilevel"/>
    <w:tmpl w:val="3790E74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0">
    <w:nsid w:val="450A4EC9"/>
    <w:multiLevelType w:val="multilevel"/>
    <w:tmpl w:val="FE5474A0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1">
    <w:nsid w:val="454A6F5F"/>
    <w:multiLevelType w:val="multilevel"/>
    <w:tmpl w:val="450091BE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2">
    <w:nsid w:val="46206D9E"/>
    <w:multiLevelType w:val="multilevel"/>
    <w:tmpl w:val="7ED42B2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3">
    <w:nsid w:val="482C1536"/>
    <w:multiLevelType w:val="multilevel"/>
    <w:tmpl w:val="C3260B98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4">
    <w:nsid w:val="48E421A7"/>
    <w:multiLevelType w:val="multilevel"/>
    <w:tmpl w:val="AE48942A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5">
    <w:nsid w:val="4B316924"/>
    <w:multiLevelType w:val="multilevel"/>
    <w:tmpl w:val="11380950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6">
    <w:nsid w:val="52BB1D50"/>
    <w:multiLevelType w:val="multilevel"/>
    <w:tmpl w:val="5152180A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7">
    <w:nsid w:val="537444C8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4243C6C"/>
    <w:multiLevelType w:val="multilevel"/>
    <w:tmpl w:val="6130F244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9">
    <w:nsid w:val="54917B3B"/>
    <w:multiLevelType w:val="multilevel"/>
    <w:tmpl w:val="BC7464EA"/>
    <w:lvl w:ilvl="0">
      <w:start w:val="1"/>
      <w:numFmt w:val="decimal"/>
      <w:pStyle w:val="Nadpis3"/>
      <w:lvlText w:val="%1."/>
      <w:lvlJc w:val="left"/>
      <w:pPr>
        <w:ind w:left="567" w:hanging="567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6E42E85"/>
    <w:multiLevelType w:val="multilevel"/>
    <w:tmpl w:val="9DFE88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1">
    <w:nsid w:val="56EB4A4D"/>
    <w:multiLevelType w:val="multilevel"/>
    <w:tmpl w:val="C6C62836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2">
    <w:nsid w:val="57176079"/>
    <w:multiLevelType w:val="multilevel"/>
    <w:tmpl w:val="9DFE88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3">
    <w:nsid w:val="573565F7"/>
    <w:multiLevelType w:val="multilevel"/>
    <w:tmpl w:val="8200B0BC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4">
    <w:nsid w:val="57B757A2"/>
    <w:multiLevelType w:val="multilevel"/>
    <w:tmpl w:val="605C432A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5">
    <w:nsid w:val="59432FC0"/>
    <w:multiLevelType w:val="multilevel"/>
    <w:tmpl w:val="557CDC54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6">
    <w:nsid w:val="5A193AEF"/>
    <w:multiLevelType w:val="multilevel"/>
    <w:tmpl w:val="5AD2A04A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7">
    <w:nsid w:val="5A623624"/>
    <w:multiLevelType w:val="multilevel"/>
    <w:tmpl w:val="449CAB4E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8">
    <w:nsid w:val="5EAA574E"/>
    <w:multiLevelType w:val="multilevel"/>
    <w:tmpl w:val="1F80F63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9">
    <w:nsid w:val="5FA03996"/>
    <w:multiLevelType w:val="multilevel"/>
    <w:tmpl w:val="E558067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0">
    <w:nsid w:val="60BA7DDA"/>
    <w:multiLevelType w:val="multilevel"/>
    <w:tmpl w:val="54D858D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1">
    <w:nsid w:val="613738E8"/>
    <w:multiLevelType w:val="multilevel"/>
    <w:tmpl w:val="D1B0F7D0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2">
    <w:nsid w:val="61B40591"/>
    <w:multiLevelType w:val="multilevel"/>
    <w:tmpl w:val="C3CE5A62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3">
    <w:nsid w:val="62BA4FDA"/>
    <w:multiLevelType w:val="hybridMultilevel"/>
    <w:tmpl w:val="7B9A2C06"/>
    <w:lvl w:ilvl="0" w:tplc="261EC0EA">
      <w:start w:val="1"/>
      <w:numFmt w:val="decimal"/>
      <w:pStyle w:val="Seznam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7C0"/>
    <w:multiLevelType w:val="multilevel"/>
    <w:tmpl w:val="1D2449F8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5">
    <w:nsid w:val="64BC5AFD"/>
    <w:multiLevelType w:val="multilevel"/>
    <w:tmpl w:val="BCCA03D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6">
    <w:nsid w:val="65326B24"/>
    <w:multiLevelType w:val="multilevel"/>
    <w:tmpl w:val="26B68F9E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7">
    <w:nsid w:val="66DA0291"/>
    <w:multiLevelType w:val="multilevel"/>
    <w:tmpl w:val="9DFE88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8">
    <w:nsid w:val="6DCD15EB"/>
    <w:multiLevelType w:val="multilevel"/>
    <w:tmpl w:val="5958FC26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9">
    <w:nsid w:val="73D16A35"/>
    <w:multiLevelType w:val="multilevel"/>
    <w:tmpl w:val="51AA4CE8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0">
    <w:nsid w:val="77F67CDE"/>
    <w:multiLevelType w:val="multilevel"/>
    <w:tmpl w:val="0FEAE1C6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1">
    <w:nsid w:val="7896717B"/>
    <w:multiLevelType w:val="multilevel"/>
    <w:tmpl w:val="C64CC7D6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2">
    <w:nsid w:val="7BCA35C7"/>
    <w:multiLevelType w:val="multilevel"/>
    <w:tmpl w:val="5F2451B4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3">
    <w:nsid w:val="7C0D4C04"/>
    <w:multiLevelType w:val="multilevel"/>
    <w:tmpl w:val="C85CEBF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4">
    <w:nsid w:val="7F757CBE"/>
    <w:multiLevelType w:val="multilevel"/>
    <w:tmpl w:val="5BFA138A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40"/>
  </w:num>
  <w:num w:numId="4">
    <w:abstractNumId w:val="17"/>
  </w:num>
  <w:num w:numId="5">
    <w:abstractNumId w:val="53"/>
  </w:num>
  <w:num w:numId="6">
    <w:abstractNumId w:val="57"/>
  </w:num>
  <w:num w:numId="7">
    <w:abstractNumId w:val="42"/>
  </w:num>
  <w:num w:numId="8">
    <w:abstractNumId w:val="8"/>
  </w:num>
  <w:num w:numId="9">
    <w:abstractNumId w:val="12"/>
  </w:num>
  <w:num w:numId="10">
    <w:abstractNumId w:val="26"/>
  </w:num>
  <w:num w:numId="11">
    <w:abstractNumId w:val="14"/>
  </w:num>
  <w:num w:numId="12">
    <w:abstractNumId w:val="32"/>
  </w:num>
  <w:num w:numId="13">
    <w:abstractNumId w:val="24"/>
  </w:num>
  <w:num w:numId="14">
    <w:abstractNumId w:val="18"/>
  </w:num>
  <w:num w:numId="15">
    <w:abstractNumId w:val="43"/>
  </w:num>
  <w:num w:numId="16">
    <w:abstractNumId w:val="50"/>
  </w:num>
  <w:num w:numId="17">
    <w:abstractNumId w:val="6"/>
  </w:num>
  <w:num w:numId="18">
    <w:abstractNumId w:val="35"/>
  </w:num>
  <w:num w:numId="19">
    <w:abstractNumId w:val="21"/>
  </w:num>
  <w:num w:numId="20">
    <w:abstractNumId w:val="55"/>
  </w:num>
  <w:num w:numId="21">
    <w:abstractNumId w:val="5"/>
  </w:num>
  <w:num w:numId="22">
    <w:abstractNumId w:val="48"/>
  </w:num>
  <w:num w:numId="23">
    <w:abstractNumId w:val="58"/>
  </w:num>
  <w:num w:numId="24">
    <w:abstractNumId w:val="44"/>
  </w:num>
  <w:num w:numId="25">
    <w:abstractNumId w:val="62"/>
  </w:num>
  <w:num w:numId="26">
    <w:abstractNumId w:val="25"/>
  </w:num>
  <w:num w:numId="27">
    <w:abstractNumId w:val="23"/>
  </w:num>
  <w:num w:numId="28">
    <w:abstractNumId w:val="13"/>
  </w:num>
  <w:num w:numId="29">
    <w:abstractNumId w:val="10"/>
  </w:num>
  <w:num w:numId="30">
    <w:abstractNumId w:val="2"/>
  </w:num>
  <w:num w:numId="31">
    <w:abstractNumId w:val="34"/>
  </w:num>
  <w:num w:numId="32">
    <w:abstractNumId w:val="22"/>
  </w:num>
  <w:num w:numId="33">
    <w:abstractNumId w:val="29"/>
  </w:num>
  <w:num w:numId="34">
    <w:abstractNumId w:val="15"/>
  </w:num>
  <w:num w:numId="35">
    <w:abstractNumId w:val="38"/>
  </w:num>
  <w:num w:numId="36">
    <w:abstractNumId w:val="45"/>
  </w:num>
  <w:num w:numId="37">
    <w:abstractNumId w:val="63"/>
  </w:num>
  <w:num w:numId="38">
    <w:abstractNumId w:val="49"/>
  </w:num>
  <w:num w:numId="39">
    <w:abstractNumId w:val="47"/>
  </w:num>
  <w:num w:numId="40">
    <w:abstractNumId w:val="3"/>
  </w:num>
  <w:num w:numId="41">
    <w:abstractNumId w:val="56"/>
  </w:num>
  <w:num w:numId="42">
    <w:abstractNumId w:val="61"/>
  </w:num>
  <w:num w:numId="43">
    <w:abstractNumId w:val="31"/>
  </w:num>
  <w:num w:numId="44">
    <w:abstractNumId w:val="33"/>
  </w:num>
  <w:num w:numId="45">
    <w:abstractNumId w:val="51"/>
  </w:num>
  <w:num w:numId="46">
    <w:abstractNumId w:val="19"/>
  </w:num>
  <w:num w:numId="47">
    <w:abstractNumId w:val="59"/>
  </w:num>
  <w:num w:numId="48">
    <w:abstractNumId w:val="41"/>
  </w:num>
  <w:num w:numId="49">
    <w:abstractNumId w:val="4"/>
  </w:num>
  <w:num w:numId="50">
    <w:abstractNumId w:val="54"/>
  </w:num>
  <w:num w:numId="51">
    <w:abstractNumId w:val="64"/>
  </w:num>
  <w:num w:numId="52">
    <w:abstractNumId w:val="60"/>
  </w:num>
  <w:num w:numId="53">
    <w:abstractNumId w:val="28"/>
  </w:num>
  <w:num w:numId="54">
    <w:abstractNumId w:val="52"/>
  </w:num>
  <w:num w:numId="55">
    <w:abstractNumId w:val="30"/>
  </w:num>
  <w:num w:numId="56">
    <w:abstractNumId w:val="46"/>
  </w:num>
  <w:num w:numId="57">
    <w:abstractNumId w:val="11"/>
  </w:num>
  <w:num w:numId="58">
    <w:abstractNumId w:val="9"/>
  </w:num>
  <w:num w:numId="59">
    <w:abstractNumId w:val="20"/>
  </w:num>
  <w:num w:numId="60">
    <w:abstractNumId w:val="7"/>
  </w:num>
  <w:num w:numId="61">
    <w:abstractNumId w:val="36"/>
  </w:num>
  <w:num w:numId="62">
    <w:abstractNumId w:val="27"/>
  </w:num>
  <w:num w:numId="63">
    <w:abstractNumId w:val="16"/>
  </w:num>
  <w:num w:numId="64">
    <w:abstractNumId w:val="39"/>
  </w:num>
  <w:num w:numId="65">
    <w:abstractNumId w:val="39"/>
  </w:num>
  <w:num w:numId="66">
    <w:abstractNumId w:val="39"/>
  </w:num>
  <w:num w:numId="67">
    <w:abstractNumId w:val="39"/>
  </w:num>
  <w:num w:numId="68">
    <w:abstractNumId w:val="6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0C"/>
    <w:rsid w:val="0000148A"/>
    <w:rsid w:val="00007B55"/>
    <w:rsid w:val="000202D3"/>
    <w:rsid w:val="00023023"/>
    <w:rsid w:val="00024B46"/>
    <w:rsid w:val="00030E67"/>
    <w:rsid w:val="0003204D"/>
    <w:rsid w:val="00032495"/>
    <w:rsid w:val="00034E99"/>
    <w:rsid w:val="00037F56"/>
    <w:rsid w:val="00040AFD"/>
    <w:rsid w:val="0004344E"/>
    <w:rsid w:val="00047714"/>
    <w:rsid w:val="0005730D"/>
    <w:rsid w:val="00066F07"/>
    <w:rsid w:val="0006763E"/>
    <w:rsid w:val="000716A9"/>
    <w:rsid w:val="0007195B"/>
    <w:rsid w:val="000752B6"/>
    <w:rsid w:val="000753B3"/>
    <w:rsid w:val="000762BD"/>
    <w:rsid w:val="00083A76"/>
    <w:rsid w:val="000847E0"/>
    <w:rsid w:val="0008485B"/>
    <w:rsid w:val="000A0995"/>
    <w:rsid w:val="000A1C6B"/>
    <w:rsid w:val="000A558F"/>
    <w:rsid w:val="000B04F8"/>
    <w:rsid w:val="000B0651"/>
    <w:rsid w:val="000B1B9D"/>
    <w:rsid w:val="000B641F"/>
    <w:rsid w:val="000C0032"/>
    <w:rsid w:val="000C12CB"/>
    <w:rsid w:val="000C5DE2"/>
    <w:rsid w:val="000D406A"/>
    <w:rsid w:val="000D46EB"/>
    <w:rsid w:val="000D49C1"/>
    <w:rsid w:val="000D4E4C"/>
    <w:rsid w:val="000E05E1"/>
    <w:rsid w:val="000F1DF8"/>
    <w:rsid w:val="00106B04"/>
    <w:rsid w:val="00117F76"/>
    <w:rsid w:val="00126729"/>
    <w:rsid w:val="00131820"/>
    <w:rsid w:val="00134A60"/>
    <w:rsid w:val="0014044A"/>
    <w:rsid w:val="00144F60"/>
    <w:rsid w:val="00146F9B"/>
    <w:rsid w:val="00162217"/>
    <w:rsid w:val="001641D0"/>
    <w:rsid w:val="001733AB"/>
    <w:rsid w:val="001742AC"/>
    <w:rsid w:val="00174EEF"/>
    <w:rsid w:val="0018368B"/>
    <w:rsid w:val="00195AB7"/>
    <w:rsid w:val="001A443B"/>
    <w:rsid w:val="001A7624"/>
    <w:rsid w:val="001A7DD4"/>
    <w:rsid w:val="001C4503"/>
    <w:rsid w:val="001E1887"/>
    <w:rsid w:val="001E281F"/>
    <w:rsid w:val="001E4897"/>
    <w:rsid w:val="001E53A9"/>
    <w:rsid w:val="001F1275"/>
    <w:rsid w:val="001F310B"/>
    <w:rsid w:val="001F794E"/>
    <w:rsid w:val="0020320E"/>
    <w:rsid w:val="00207153"/>
    <w:rsid w:val="002170BA"/>
    <w:rsid w:val="00221658"/>
    <w:rsid w:val="0023028F"/>
    <w:rsid w:val="00240498"/>
    <w:rsid w:val="00240AF5"/>
    <w:rsid w:val="00242DF7"/>
    <w:rsid w:val="002505F0"/>
    <w:rsid w:val="00250FAB"/>
    <w:rsid w:val="00251264"/>
    <w:rsid w:val="00252E9B"/>
    <w:rsid w:val="002603C7"/>
    <w:rsid w:val="0027095B"/>
    <w:rsid w:val="00280BB0"/>
    <w:rsid w:val="00282BA2"/>
    <w:rsid w:val="00283EC1"/>
    <w:rsid w:val="002900F2"/>
    <w:rsid w:val="00292635"/>
    <w:rsid w:val="00295455"/>
    <w:rsid w:val="0029642F"/>
    <w:rsid w:val="0029731B"/>
    <w:rsid w:val="002A20FD"/>
    <w:rsid w:val="002A375B"/>
    <w:rsid w:val="002A697B"/>
    <w:rsid w:val="002B09CE"/>
    <w:rsid w:val="002B7173"/>
    <w:rsid w:val="002C08D7"/>
    <w:rsid w:val="002C118E"/>
    <w:rsid w:val="002D646D"/>
    <w:rsid w:val="002E5F4F"/>
    <w:rsid w:val="002F1AE9"/>
    <w:rsid w:val="002F41A7"/>
    <w:rsid w:val="002F437D"/>
    <w:rsid w:val="003004BD"/>
    <w:rsid w:val="003075CD"/>
    <w:rsid w:val="00307DF3"/>
    <w:rsid w:val="003108E5"/>
    <w:rsid w:val="00311F96"/>
    <w:rsid w:val="003120B6"/>
    <w:rsid w:val="00315F82"/>
    <w:rsid w:val="00316205"/>
    <w:rsid w:val="00320C48"/>
    <w:rsid w:val="0032220D"/>
    <w:rsid w:val="00323B32"/>
    <w:rsid w:val="00327983"/>
    <w:rsid w:val="00331E71"/>
    <w:rsid w:val="003367CA"/>
    <w:rsid w:val="0034007F"/>
    <w:rsid w:val="00341D9B"/>
    <w:rsid w:val="00354388"/>
    <w:rsid w:val="00355136"/>
    <w:rsid w:val="0035520D"/>
    <w:rsid w:val="003567E6"/>
    <w:rsid w:val="0036054C"/>
    <w:rsid w:val="00361AC1"/>
    <w:rsid w:val="00366724"/>
    <w:rsid w:val="0037036B"/>
    <w:rsid w:val="00371814"/>
    <w:rsid w:val="00375B45"/>
    <w:rsid w:val="0037654A"/>
    <w:rsid w:val="0038794F"/>
    <w:rsid w:val="0039425A"/>
    <w:rsid w:val="003967F4"/>
    <w:rsid w:val="003A1165"/>
    <w:rsid w:val="003A33A4"/>
    <w:rsid w:val="003A596A"/>
    <w:rsid w:val="003B55A1"/>
    <w:rsid w:val="003B6FF0"/>
    <w:rsid w:val="003C0B52"/>
    <w:rsid w:val="003C7A18"/>
    <w:rsid w:val="003C7C04"/>
    <w:rsid w:val="003D342B"/>
    <w:rsid w:val="003D38C6"/>
    <w:rsid w:val="003D676F"/>
    <w:rsid w:val="003D7790"/>
    <w:rsid w:val="003E4800"/>
    <w:rsid w:val="003E52F5"/>
    <w:rsid w:val="003F71D3"/>
    <w:rsid w:val="00400059"/>
    <w:rsid w:val="00405752"/>
    <w:rsid w:val="00413862"/>
    <w:rsid w:val="00413DD6"/>
    <w:rsid w:val="00414B5F"/>
    <w:rsid w:val="00422D33"/>
    <w:rsid w:val="004275F7"/>
    <w:rsid w:val="00430091"/>
    <w:rsid w:val="00430864"/>
    <w:rsid w:val="00436741"/>
    <w:rsid w:val="004443E4"/>
    <w:rsid w:val="0044529D"/>
    <w:rsid w:val="0044673E"/>
    <w:rsid w:val="00465684"/>
    <w:rsid w:val="00467867"/>
    <w:rsid w:val="0046790A"/>
    <w:rsid w:val="0047191D"/>
    <w:rsid w:val="004724D0"/>
    <w:rsid w:val="004738DA"/>
    <w:rsid w:val="0047526C"/>
    <w:rsid w:val="0048055D"/>
    <w:rsid w:val="0048600E"/>
    <w:rsid w:val="00486366"/>
    <w:rsid w:val="00486DAF"/>
    <w:rsid w:val="0049058D"/>
    <w:rsid w:val="004915C1"/>
    <w:rsid w:val="00494A96"/>
    <w:rsid w:val="00495821"/>
    <w:rsid w:val="004B1707"/>
    <w:rsid w:val="004B2EC4"/>
    <w:rsid w:val="004C010C"/>
    <w:rsid w:val="004C197A"/>
    <w:rsid w:val="004C2713"/>
    <w:rsid w:val="004D122F"/>
    <w:rsid w:val="004D191A"/>
    <w:rsid w:val="004D4F7A"/>
    <w:rsid w:val="004D5973"/>
    <w:rsid w:val="004E1E88"/>
    <w:rsid w:val="004E7B18"/>
    <w:rsid w:val="004F3299"/>
    <w:rsid w:val="004F3BA9"/>
    <w:rsid w:val="004F5431"/>
    <w:rsid w:val="004F699C"/>
    <w:rsid w:val="004F7F1C"/>
    <w:rsid w:val="00503156"/>
    <w:rsid w:val="00510676"/>
    <w:rsid w:val="00512937"/>
    <w:rsid w:val="00517C9A"/>
    <w:rsid w:val="00521BDF"/>
    <w:rsid w:val="00524E4E"/>
    <w:rsid w:val="005253C0"/>
    <w:rsid w:val="005263B3"/>
    <w:rsid w:val="0053445E"/>
    <w:rsid w:val="00534ED3"/>
    <w:rsid w:val="005473F9"/>
    <w:rsid w:val="005515F6"/>
    <w:rsid w:val="005520EC"/>
    <w:rsid w:val="00556B9C"/>
    <w:rsid w:val="00560305"/>
    <w:rsid w:val="005644F7"/>
    <w:rsid w:val="00570A99"/>
    <w:rsid w:val="00570DBB"/>
    <w:rsid w:val="00574364"/>
    <w:rsid w:val="00577177"/>
    <w:rsid w:val="00582C4A"/>
    <w:rsid w:val="005A0594"/>
    <w:rsid w:val="005A68F3"/>
    <w:rsid w:val="005B371C"/>
    <w:rsid w:val="005B4AFB"/>
    <w:rsid w:val="005C6084"/>
    <w:rsid w:val="005D182F"/>
    <w:rsid w:val="005D53DD"/>
    <w:rsid w:val="005D6F72"/>
    <w:rsid w:val="005D7A3F"/>
    <w:rsid w:val="005E33D2"/>
    <w:rsid w:val="005E3ED6"/>
    <w:rsid w:val="005E7EC4"/>
    <w:rsid w:val="005F52CE"/>
    <w:rsid w:val="005F6E11"/>
    <w:rsid w:val="006026C8"/>
    <w:rsid w:val="006044DE"/>
    <w:rsid w:val="00605B89"/>
    <w:rsid w:val="00606092"/>
    <w:rsid w:val="00606C3E"/>
    <w:rsid w:val="0061636A"/>
    <w:rsid w:val="0061699F"/>
    <w:rsid w:val="00617112"/>
    <w:rsid w:val="00617E0E"/>
    <w:rsid w:val="00627005"/>
    <w:rsid w:val="0063060E"/>
    <w:rsid w:val="006375F9"/>
    <w:rsid w:val="00637DB0"/>
    <w:rsid w:val="00644EFC"/>
    <w:rsid w:val="00654E4D"/>
    <w:rsid w:val="00657620"/>
    <w:rsid w:val="006616FB"/>
    <w:rsid w:val="00661BB7"/>
    <w:rsid w:val="006713A1"/>
    <w:rsid w:val="00672EDA"/>
    <w:rsid w:val="006743A6"/>
    <w:rsid w:val="0068212E"/>
    <w:rsid w:val="00684A98"/>
    <w:rsid w:val="00687388"/>
    <w:rsid w:val="00692AD1"/>
    <w:rsid w:val="00694CA1"/>
    <w:rsid w:val="006A19A6"/>
    <w:rsid w:val="006A2A2A"/>
    <w:rsid w:val="006A3FCE"/>
    <w:rsid w:val="006A5F42"/>
    <w:rsid w:val="006B2117"/>
    <w:rsid w:val="006B407C"/>
    <w:rsid w:val="006C3713"/>
    <w:rsid w:val="006C7AB4"/>
    <w:rsid w:val="006D4236"/>
    <w:rsid w:val="006E4DBE"/>
    <w:rsid w:val="006E58AE"/>
    <w:rsid w:val="006E62A5"/>
    <w:rsid w:val="007028D0"/>
    <w:rsid w:val="00702D50"/>
    <w:rsid w:val="00721C90"/>
    <w:rsid w:val="00723740"/>
    <w:rsid w:val="007240E9"/>
    <w:rsid w:val="00724329"/>
    <w:rsid w:val="007251CA"/>
    <w:rsid w:val="0074059B"/>
    <w:rsid w:val="00750DF5"/>
    <w:rsid w:val="00753024"/>
    <w:rsid w:val="00777DFD"/>
    <w:rsid w:val="007810F7"/>
    <w:rsid w:val="00783B3C"/>
    <w:rsid w:val="0079094E"/>
    <w:rsid w:val="00790951"/>
    <w:rsid w:val="00790FA3"/>
    <w:rsid w:val="00791527"/>
    <w:rsid w:val="007951CC"/>
    <w:rsid w:val="007A0EF3"/>
    <w:rsid w:val="007A1513"/>
    <w:rsid w:val="007A3437"/>
    <w:rsid w:val="007B2144"/>
    <w:rsid w:val="007B49C5"/>
    <w:rsid w:val="007C0C08"/>
    <w:rsid w:val="007C1D06"/>
    <w:rsid w:val="007C2734"/>
    <w:rsid w:val="007C2B49"/>
    <w:rsid w:val="007C6E8D"/>
    <w:rsid w:val="007D1BA4"/>
    <w:rsid w:val="007E1FFA"/>
    <w:rsid w:val="007F1618"/>
    <w:rsid w:val="007F4A99"/>
    <w:rsid w:val="00800AF9"/>
    <w:rsid w:val="0081114E"/>
    <w:rsid w:val="0081397C"/>
    <w:rsid w:val="00813C47"/>
    <w:rsid w:val="00814BA0"/>
    <w:rsid w:val="008152B1"/>
    <w:rsid w:val="0081655B"/>
    <w:rsid w:val="008165A5"/>
    <w:rsid w:val="00817B70"/>
    <w:rsid w:val="00823B0E"/>
    <w:rsid w:val="008357D4"/>
    <w:rsid w:val="00840D79"/>
    <w:rsid w:val="00841894"/>
    <w:rsid w:val="00847062"/>
    <w:rsid w:val="00852A81"/>
    <w:rsid w:val="00853FF3"/>
    <w:rsid w:val="00857835"/>
    <w:rsid w:val="008611EF"/>
    <w:rsid w:val="00861FE0"/>
    <w:rsid w:val="008665B3"/>
    <w:rsid w:val="00872FC6"/>
    <w:rsid w:val="008738A7"/>
    <w:rsid w:val="00874175"/>
    <w:rsid w:val="0087433C"/>
    <w:rsid w:val="0088748B"/>
    <w:rsid w:val="00893194"/>
    <w:rsid w:val="008A3A56"/>
    <w:rsid w:val="008A557F"/>
    <w:rsid w:val="008A5F84"/>
    <w:rsid w:val="008B3378"/>
    <w:rsid w:val="008B4EE0"/>
    <w:rsid w:val="008B68A1"/>
    <w:rsid w:val="008C2078"/>
    <w:rsid w:val="008C2924"/>
    <w:rsid w:val="008C2EE8"/>
    <w:rsid w:val="008E5966"/>
    <w:rsid w:val="008F41A8"/>
    <w:rsid w:val="008F5988"/>
    <w:rsid w:val="008F6834"/>
    <w:rsid w:val="008F7422"/>
    <w:rsid w:val="0090039D"/>
    <w:rsid w:val="00902AA3"/>
    <w:rsid w:val="00902ACB"/>
    <w:rsid w:val="00905877"/>
    <w:rsid w:val="009077D3"/>
    <w:rsid w:val="00914DAE"/>
    <w:rsid w:val="0091547A"/>
    <w:rsid w:val="00924945"/>
    <w:rsid w:val="00924E01"/>
    <w:rsid w:val="00926B53"/>
    <w:rsid w:val="00926BF9"/>
    <w:rsid w:val="00934880"/>
    <w:rsid w:val="009365EF"/>
    <w:rsid w:val="00941BA9"/>
    <w:rsid w:val="00944D89"/>
    <w:rsid w:val="00945458"/>
    <w:rsid w:val="009455A8"/>
    <w:rsid w:val="009638B7"/>
    <w:rsid w:val="00964CCC"/>
    <w:rsid w:val="00965D34"/>
    <w:rsid w:val="009661F1"/>
    <w:rsid w:val="00966956"/>
    <w:rsid w:val="00971A77"/>
    <w:rsid w:val="009729C7"/>
    <w:rsid w:val="00972A0C"/>
    <w:rsid w:val="00975994"/>
    <w:rsid w:val="00975E17"/>
    <w:rsid w:val="00975F5A"/>
    <w:rsid w:val="00977CE8"/>
    <w:rsid w:val="00980578"/>
    <w:rsid w:val="00980CDE"/>
    <w:rsid w:val="00981890"/>
    <w:rsid w:val="00982525"/>
    <w:rsid w:val="00982CE1"/>
    <w:rsid w:val="0098376D"/>
    <w:rsid w:val="00991C8B"/>
    <w:rsid w:val="00991F32"/>
    <w:rsid w:val="00993CF9"/>
    <w:rsid w:val="00995AB6"/>
    <w:rsid w:val="009A0232"/>
    <w:rsid w:val="009A309E"/>
    <w:rsid w:val="009A7458"/>
    <w:rsid w:val="009B6859"/>
    <w:rsid w:val="009C1F6F"/>
    <w:rsid w:val="009C39BF"/>
    <w:rsid w:val="009C4EE7"/>
    <w:rsid w:val="009D2872"/>
    <w:rsid w:val="009D717B"/>
    <w:rsid w:val="009E4706"/>
    <w:rsid w:val="009E7FFD"/>
    <w:rsid w:val="009F26E7"/>
    <w:rsid w:val="00A043DB"/>
    <w:rsid w:val="00A05925"/>
    <w:rsid w:val="00A14397"/>
    <w:rsid w:val="00A1714E"/>
    <w:rsid w:val="00A218A0"/>
    <w:rsid w:val="00A220B9"/>
    <w:rsid w:val="00A253D6"/>
    <w:rsid w:val="00A261F8"/>
    <w:rsid w:val="00A334B2"/>
    <w:rsid w:val="00A33EB7"/>
    <w:rsid w:val="00A3416B"/>
    <w:rsid w:val="00A36D64"/>
    <w:rsid w:val="00A4507A"/>
    <w:rsid w:val="00A54C4E"/>
    <w:rsid w:val="00A65FA5"/>
    <w:rsid w:val="00A66FC2"/>
    <w:rsid w:val="00A736A8"/>
    <w:rsid w:val="00A7390C"/>
    <w:rsid w:val="00A84AA1"/>
    <w:rsid w:val="00A8502F"/>
    <w:rsid w:val="00A90381"/>
    <w:rsid w:val="00A9124E"/>
    <w:rsid w:val="00A92379"/>
    <w:rsid w:val="00AA1282"/>
    <w:rsid w:val="00AA570E"/>
    <w:rsid w:val="00AA66EC"/>
    <w:rsid w:val="00AA71D8"/>
    <w:rsid w:val="00AB1E5C"/>
    <w:rsid w:val="00AC324B"/>
    <w:rsid w:val="00AC6189"/>
    <w:rsid w:val="00AC642D"/>
    <w:rsid w:val="00AC7067"/>
    <w:rsid w:val="00AE0631"/>
    <w:rsid w:val="00AE09C3"/>
    <w:rsid w:val="00AE15C5"/>
    <w:rsid w:val="00AE37DD"/>
    <w:rsid w:val="00AF0D1E"/>
    <w:rsid w:val="00AF1776"/>
    <w:rsid w:val="00AF638D"/>
    <w:rsid w:val="00AF7813"/>
    <w:rsid w:val="00B00882"/>
    <w:rsid w:val="00B0741F"/>
    <w:rsid w:val="00B0779C"/>
    <w:rsid w:val="00B106DE"/>
    <w:rsid w:val="00B20358"/>
    <w:rsid w:val="00B21088"/>
    <w:rsid w:val="00B239D9"/>
    <w:rsid w:val="00B31484"/>
    <w:rsid w:val="00B41576"/>
    <w:rsid w:val="00B41B78"/>
    <w:rsid w:val="00B41CD2"/>
    <w:rsid w:val="00B41DA9"/>
    <w:rsid w:val="00B47109"/>
    <w:rsid w:val="00B56988"/>
    <w:rsid w:val="00B57BF8"/>
    <w:rsid w:val="00B61FBB"/>
    <w:rsid w:val="00B63C85"/>
    <w:rsid w:val="00B67921"/>
    <w:rsid w:val="00B71177"/>
    <w:rsid w:val="00B727D7"/>
    <w:rsid w:val="00B72925"/>
    <w:rsid w:val="00B8063A"/>
    <w:rsid w:val="00B80D92"/>
    <w:rsid w:val="00B8756F"/>
    <w:rsid w:val="00B93F15"/>
    <w:rsid w:val="00BA044A"/>
    <w:rsid w:val="00BC3A55"/>
    <w:rsid w:val="00BC46DE"/>
    <w:rsid w:val="00BD248B"/>
    <w:rsid w:val="00BD5FB9"/>
    <w:rsid w:val="00BE327E"/>
    <w:rsid w:val="00BE6A65"/>
    <w:rsid w:val="00BE7317"/>
    <w:rsid w:val="00BF435D"/>
    <w:rsid w:val="00BF5B85"/>
    <w:rsid w:val="00C00B8F"/>
    <w:rsid w:val="00C01711"/>
    <w:rsid w:val="00C0179E"/>
    <w:rsid w:val="00C0445E"/>
    <w:rsid w:val="00C132E1"/>
    <w:rsid w:val="00C177D2"/>
    <w:rsid w:val="00C20711"/>
    <w:rsid w:val="00C213D9"/>
    <w:rsid w:val="00C26345"/>
    <w:rsid w:val="00C3509D"/>
    <w:rsid w:val="00C35F35"/>
    <w:rsid w:val="00C52480"/>
    <w:rsid w:val="00C632BC"/>
    <w:rsid w:val="00C72B07"/>
    <w:rsid w:val="00C77AA3"/>
    <w:rsid w:val="00C77FB9"/>
    <w:rsid w:val="00C81B54"/>
    <w:rsid w:val="00C83708"/>
    <w:rsid w:val="00C91474"/>
    <w:rsid w:val="00C92269"/>
    <w:rsid w:val="00C93E3B"/>
    <w:rsid w:val="00C95EEE"/>
    <w:rsid w:val="00C9791A"/>
    <w:rsid w:val="00CA1F45"/>
    <w:rsid w:val="00CA5592"/>
    <w:rsid w:val="00CB338A"/>
    <w:rsid w:val="00CC2711"/>
    <w:rsid w:val="00CC2EED"/>
    <w:rsid w:val="00CC561C"/>
    <w:rsid w:val="00CD0C93"/>
    <w:rsid w:val="00CD650D"/>
    <w:rsid w:val="00CE3BD7"/>
    <w:rsid w:val="00D060CD"/>
    <w:rsid w:val="00D1293C"/>
    <w:rsid w:val="00D1358D"/>
    <w:rsid w:val="00D1449D"/>
    <w:rsid w:val="00D23B14"/>
    <w:rsid w:val="00D27E3A"/>
    <w:rsid w:val="00D34539"/>
    <w:rsid w:val="00D40077"/>
    <w:rsid w:val="00D45DE1"/>
    <w:rsid w:val="00D523E9"/>
    <w:rsid w:val="00D52667"/>
    <w:rsid w:val="00D52FB8"/>
    <w:rsid w:val="00D534DF"/>
    <w:rsid w:val="00D55EAA"/>
    <w:rsid w:val="00D566FB"/>
    <w:rsid w:val="00D63D44"/>
    <w:rsid w:val="00D64412"/>
    <w:rsid w:val="00D66389"/>
    <w:rsid w:val="00D7181F"/>
    <w:rsid w:val="00D71F0D"/>
    <w:rsid w:val="00D757EB"/>
    <w:rsid w:val="00D81680"/>
    <w:rsid w:val="00D82A59"/>
    <w:rsid w:val="00D83B95"/>
    <w:rsid w:val="00D84F5D"/>
    <w:rsid w:val="00D94511"/>
    <w:rsid w:val="00D9745A"/>
    <w:rsid w:val="00DA4038"/>
    <w:rsid w:val="00DA628D"/>
    <w:rsid w:val="00DB5A01"/>
    <w:rsid w:val="00DD0BCC"/>
    <w:rsid w:val="00DD2DE0"/>
    <w:rsid w:val="00DE40B5"/>
    <w:rsid w:val="00DE67A5"/>
    <w:rsid w:val="00DF1706"/>
    <w:rsid w:val="00DF470A"/>
    <w:rsid w:val="00DF5619"/>
    <w:rsid w:val="00DF7C84"/>
    <w:rsid w:val="00E00CCD"/>
    <w:rsid w:val="00E022F7"/>
    <w:rsid w:val="00E07AE7"/>
    <w:rsid w:val="00E20DAE"/>
    <w:rsid w:val="00E325DA"/>
    <w:rsid w:val="00E32FEB"/>
    <w:rsid w:val="00E332F4"/>
    <w:rsid w:val="00E343C7"/>
    <w:rsid w:val="00E36054"/>
    <w:rsid w:val="00E37715"/>
    <w:rsid w:val="00E40052"/>
    <w:rsid w:val="00E424C6"/>
    <w:rsid w:val="00E4250F"/>
    <w:rsid w:val="00E42D0B"/>
    <w:rsid w:val="00E44A44"/>
    <w:rsid w:val="00E51CBB"/>
    <w:rsid w:val="00E72AC2"/>
    <w:rsid w:val="00E72ED8"/>
    <w:rsid w:val="00E76300"/>
    <w:rsid w:val="00E770E9"/>
    <w:rsid w:val="00E77236"/>
    <w:rsid w:val="00E846BC"/>
    <w:rsid w:val="00E871B4"/>
    <w:rsid w:val="00E92C4C"/>
    <w:rsid w:val="00E92EB2"/>
    <w:rsid w:val="00E9327B"/>
    <w:rsid w:val="00E962FB"/>
    <w:rsid w:val="00E970F8"/>
    <w:rsid w:val="00E97665"/>
    <w:rsid w:val="00EA031C"/>
    <w:rsid w:val="00EA0B71"/>
    <w:rsid w:val="00EA2420"/>
    <w:rsid w:val="00EA769D"/>
    <w:rsid w:val="00EB0C7C"/>
    <w:rsid w:val="00EB3EB2"/>
    <w:rsid w:val="00EB5111"/>
    <w:rsid w:val="00EC464D"/>
    <w:rsid w:val="00EC7FFA"/>
    <w:rsid w:val="00ED2E67"/>
    <w:rsid w:val="00ED5229"/>
    <w:rsid w:val="00EE0BC4"/>
    <w:rsid w:val="00EF0C0C"/>
    <w:rsid w:val="00EF170A"/>
    <w:rsid w:val="00EF7AE3"/>
    <w:rsid w:val="00F00592"/>
    <w:rsid w:val="00F1291F"/>
    <w:rsid w:val="00F1571D"/>
    <w:rsid w:val="00F165FC"/>
    <w:rsid w:val="00F23BDA"/>
    <w:rsid w:val="00F23F2C"/>
    <w:rsid w:val="00F2552D"/>
    <w:rsid w:val="00F25DF9"/>
    <w:rsid w:val="00F32B83"/>
    <w:rsid w:val="00F350F1"/>
    <w:rsid w:val="00F417F4"/>
    <w:rsid w:val="00F47B1A"/>
    <w:rsid w:val="00F53E90"/>
    <w:rsid w:val="00F53FB2"/>
    <w:rsid w:val="00F55571"/>
    <w:rsid w:val="00F5654C"/>
    <w:rsid w:val="00F62C40"/>
    <w:rsid w:val="00F75643"/>
    <w:rsid w:val="00F8050B"/>
    <w:rsid w:val="00F831E0"/>
    <w:rsid w:val="00F85819"/>
    <w:rsid w:val="00F86820"/>
    <w:rsid w:val="00F87D71"/>
    <w:rsid w:val="00F90F57"/>
    <w:rsid w:val="00F925E5"/>
    <w:rsid w:val="00F93875"/>
    <w:rsid w:val="00FB06CD"/>
    <w:rsid w:val="00FB15D6"/>
    <w:rsid w:val="00FB3646"/>
    <w:rsid w:val="00FB60FC"/>
    <w:rsid w:val="00FB68A6"/>
    <w:rsid w:val="00FB7DAF"/>
    <w:rsid w:val="00FC18E0"/>
    <w:rsid w:val="00FC2B4A"/>
    <w:rsid w:val="00FC3A08"/>
    <w:rsid w:val="00FC5BD5"/>
    <w:rsid w:val="00FD0FEF"/>
    <w:rsid w:val="00FD3D90"/>
    <w:rsid w:val="00FD50CA"/>
    <w:rsid w:val="00FE4308"/>
    <w:rsid w:val="00FE69DE"/>
    <w:rsid w:val="00FF32D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4BA0"/>
    <w:pPr>
      <w:spacing w:before="60" w:line="280" w:lineRule="atLeas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C3A08"/>
    <w:pPr>
      <w:keepNext/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07195B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004BD"/>
    <w:pPr>
      <w:keepNext/>
      <w:numPr>
        <w:numId w:val="1"/>
      </w:numPr>
      <w:spacing w:before="48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adpis3"/>
    <w:next w:val="Normln"/>
    <w:link w:val="Nadpis4Char"/>
    <w:qFormat/>
    <w:rsid w:val="003004BD"/>
    <w:pPr>
      <w:numPr>
        <w:numId w:val="0"/>
      </w:numPr>
      <w:spacing w:before="120" w:after="60"/>
      <w:ind w:left="357" w:hanging="357"/>
      <w:outlineLvl w:val="3"/>
    </w:pPr>
    <w:rPr>
      <w:bCs w:val="0"/>
      <w:sz w:val="20"/>
      <w:szCs w:val="28"/>
    </w:rPr>
  </w:style>
  <w:style w:type="paragraph" w:styleId="Nadpis5">
    <w:name w:val="heading 5"/>
    <w:basedOn w:val="Normln"/>
    <w:next w:val="Normln"/>
    <w:qFormat/>
    <w:rsid w:val="00A850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850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8502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A8502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A850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739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39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BA9"/>
  </w:style>
  <w:style w:type="table" w:styleId="Mkatabulky">
    <w:name w:val="Table Grid"/>
    <w:basedOn w:val="Normlntabulka"/>
    <w:uiPriority w:val="59"/>
    <w:rsid w:val="002F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62FB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962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962FB"/>
    <w:pPr>
      <w:ind w:left="720"/>
      <w:contextualSpacing/>
    </w:pPr>
  </w:style>
  <w:style w:type="character" w:styleId="Hypertextovodkaz">
    <w:name w:val="Hyperlink"/>
    <w:rsid w:val="00A4507A"/>
    <w:rPr>
      <w:color w:val="0000FF"/>
      <w:u w:val="single"/>
    </w:rPr>
  </w:style>
  <w:style w:type="character" w:styleId="Odkaznakoment">
    <w:name w:val="annotation reference"/>
    <w:uiPriority w:val="99"/>
    <w:rsid w:val="007A15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A1513"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7A1513"/>
    <w:rPr>
      <w:b/>
      <w:bCs/>
    </w:rPr>
  </w:style>
  <w:style w:type="paragraph" w:customStyle="1" w:styleId="01PrvnodstavecCharChar">
    <w:name w:val="01 První odstavec Char Char"/>
    <w:basedOn w:val="Normln"/>
    <w:next w:val="Normln"/>
    <w:link w:val="01PrvnodstavecCharCharChar"/>
    <w:rsid w:val="005C6084"/>
    <w:pPr>
      <w:tabs>
        <w:tab w:val="num" w:pos="0"/>
        <w:tab w:val="left" w:pos="300"/>
        <w:tab w:val="left" w:pos="600"/>
        <w:tab w:val="left" w:pos="900"/>
        <w:tab w:val="left" w:pos="1200"/>
      </w:tabs>
      <w:spacing w:before="0" w:line="252" w:lineRule="exact"/>
    </w:pPr>
    <w:rPr>
      <w:color w:val="000000"/>
      <w:sz w:val="18"/>
      <w:szCs w:val="18"/>
      <w:lang w:val="x-none" w:eastAsia="x-none"/>
    </w:rPr>
  </w:style>
  <w:style w:type="character" w:customStyle="1" w:styleId="01PrvnodstavecCharCharChar">
    <w:name w:val="01 První odstavec Char Char Char"/>
    <w:link w:val="01PrvnodstavecCharChar"/>
    <w:locked/>
    <w:rsid w:val="005C6084"/>
    <w:rPr>
      <w:rFonts w:ascii="Arial" w:hAnsi="Arial"/>
      <w:color w:val="000000"/>
      <w:sz w:val="18"/>
      <w:szCs w:val="18"/>
    </w:rPr>
  </w:style>
  <w:style w:type="paragraph" w:customStyle="1" w:styleId="09Titul">
    <w:name w:val="09_Titul"/>
    <w:basedOn w:val="Normln"/>
    <w:rsid w:val="005C6084"/>
    <w:pPr>
      <w:autoSpaceDE w:val="0"/>
      <w:autoSpaceDN w:val="0"/>
      <w:adjustRightInd w:val="0"/>
      <w:spacing w:before="0" w:line="340" w:lineRule="exact"/>
    </w:pPr>
    <w:rPr>
      <w:rFonts w:cs="Tahoma"/>
      <w:b/>
      <w:color w:val="000000"/>
      <w:spacing w:val="4"/>
      <w:sz w:val="28"/>
      <w:szCs w:val="18"/>
    </w:rPr>
  </w:style>
  <w:style w:type="character" w:customStyle="1" w:styleId="09Tituloranzovy">
    <w:name w:val="09_Titul oranzovy"/>
    <w:rsid w:val="005C6084"/>
    <w:rPr>
      <w:color w:val="CC1D03"/>
    </w:rPr>
  </w:style>
  <w:style w:type="character" w:customStyle="1" w:styleId="TextkomenteChar">
    <w:name w:val="Text komentáře Char"/>
    <w:link w:val="Textkomente"/>
    <w:uiPriority w:val="99"/>
    <w:rsid w:val="00A736A8"/>
    <w:rPr>
      <w:rFonts w:ascii="Arial" w:hAnsi="Arial"/>
    </w:rPr>
  </w:style>
  <w:style w:type="character" w:customStyle="1" w:styleId="Nadpis3Char">
    <w:name w:val="Nadpis 3 Char"/>
    <w:link w:val="Nadpis3"/>
    <w:uiPriority w:val="9"/>
    <w:rsid w:val="003004BD"/>
    <w:rPr>
      <w:rFonts w:ascii="Arial" w:hAnsi="Arial" w:cs="Arial"/>
      <w:b/>
      <w:bCs/>
      <w:sz w:val="22"/>
      <w:szCs w:val="26"/>
    </w:rPr>
  </w:style>
  <w:style w:type="character" w:customStyle="1" w:styleId="Nadpis2Char">
    <w:name w:val="Nadpis 2 Char"/>
    <w:link w:val="Nadpis2"/>
    <w:rsid w:val="0007195B"/>
    <w:rPr>
      <w:rFonts w:ascii="Arial" w:hAnsi="Arial" w:cs="Arial"/>
      <w:b/>
      <w:bCs/>
      <w:iCs/>
      <w:sz w:val="24"/>
      <w:szCs w:val="28"/>
    </w:rPr>
  </w:style>
  <w:style w:type="character" w:styleId="Zdraznnjemn">
    <w:name w:val="Subtle Emphasis"/>
    <w:uiPriority w:val="19"/>
    <w:qFormat/>
    <w:rsid w:val="00F831E0"/>
    <w:rPr>
      <w:i/>
      <w:iCs/>
      <w:color w:val="808080"/>
    </w:rPr>
  </w:style>
  <w:style w:type="paragraph" w:styleId="Textpoznpodarou">
    <w:name w:val="footnote text"/>
    <w:basedOn w:val="Normln"/>
    <w:semiHidden/>
    <w:rsid w:val="000E05E1"/>
    <w:rPr>
      <w:szCs w:val="20"/>
    </w:rPr>
  </w:style>
  <w:style w:type="character" w:styleId="Znakapoznpodarou">
    <w:name w:val="footnote reference"/>
    <w:semiHidden/>
    <w:rsid w:val="000E05E1"/>
    <w:rPr>
      <w:vertAlign w:val="superscript"/>
    </w:rPr>
  </w:style>
  <w:style w:type="paragraph" w:styleId="Rozloendokumentu">
    <w:name w:val="Document Map"/>
    <w:basedOn w:val="Normln"/>
    <w:semiHidden/>
    <w:rsid w:val="00E9766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Odstavecseseznamem1">
    <w:name w:val="Odstavec se seznamem1"/>
    <w:basedOn w:val="Normln"/>
    <w:rsid w:val="00BE6A65"/>
    <w:pPr>
      <w:suppressAutoHyphens/>
      <w:spacing w:before="0" w:line="100" w:lineRule="atLeast"/>
    </w:pPr>
    <w:rPr>
      <w:rFonts w:ascii="Times New Roman" w:eastAsia="Arial Unicode MS" w:hAnsi="Times New Roman" w:cs="Tahoma"/>
      <w:kern w:val="2"/>
      <w:sz w:val="24"/>
      <w:lang w:eastAsia="ar-SA"/>
    </w:rPr>
  </w:style>
  <w:style w:type="character" w:customStyle="1" w:styleId="TextkomenteChar1">
    <w:name w:val="Text komentáře Char1"/>
    <w:uiPriority w:val="99"/>
    <w:semiHidden/>
    <w:locked/>
    <w:rsid w:val="00BE6A65"/>
    <w:rPr>
      <w:rFonts w:eastAsia="Arial Unicode MS" w:cs="Tahoma"/>
      <w:kern w:val="2"/>
      <w:lang w:eastAsia="ar-SA"/>
    </w:rPr>
  </w:style>
  <w:style w:type="numbering" w:customStyle="1" w:styleId="Styl1">
    <w:name w:val="Styl1"/>
    <w:uiPriority w:val="99"/>
    <w:rsid w:val="0093488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B5111"/>
    <w:rPr>
      <w:rFonts w:ascii="Arial" w:hAnsi="Arial" w:cs="Arial"/>
      <w:b/>
      <w:szCs w:val="28"/>
    </w:rPr>
  </w:style>
  <w:style w:type="paragraph" w:customStyle="1" w:styleId="Polokaseznamu">
    <w:name w:val="Položka seznamu"/>
    <w:basedOn w:val="Normln"/>
    <w:autoRedefine/>
    <w:rsid w:val="00627005"/>
    <w:pPr>
      <w:numPr>
        <w:numId w:val="4"/>
      </w:numPr>
      <w:spacing w:before="0" w:after="120" w:line="260" w:lineRule="atLeast"/>
      <w:ind w:left="714" w:hanging="357"/>
    </w:pPr>
    <w:rPr>
      <w:rFonts w:cs="Times-Roman"/>
      <w:color w:val="000000"/>
      <w:lang w:eastAsia="en-US" w:bidi="en-US"/>
    </w:rPr>
  </w:style>
  <w:style w:type="paragraph" w:customStyle="1" w:styleId="Seznamslovan">
    <w:name w:val="Seznam číslovaný"/>
    <w:basedOn w:val="Polokaseznamu"/>
    <w:qFormat/>
    <w:rsid w:val="00627005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4BA0"/>
    <w:pPr>
      <w:spacing w:before="60" w:line="280" w:lineRule="atLeas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C3A08"/>
    <w:pPr>
      <w:keepNext/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07195B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004BD"/>
    <w:pPr>
      <w:keepNext/>
      <w:numPr>
        <w:numId w:val="1"/>
      </w:numPr>
      <w:spacing w:before="48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adpis3"/>
    <w:next w:val="Normln"/>
    <w:link w:val="Nadpis4Char"/>
    <w:qFormat/>
    <w:rsid w:val="003004BD"/>
    <w:pPr>
      <w:numPr>
        <w:numId w:val="0"/>
      </w:numPr>
      <w:spacing w:before="120" w:after="60"/>
      <w:ind w:left="357" w:hanging="357"/>
      <w:outlineLvl w:val="3"/>
    </w:pPr>
    <w:rPr>
      <w:bCs w:val="0"/>
      <w:sz w:val="20"/>
      <w:szCs w:val="28"/>
    </w:rPr>
  </w:style>
  <w:style w:type="paragraph" w:styleId="Nadpis5">
    <w:name w:val="heading 5"/>
    <w:basedOn w:val="Normln"/>
    <w:next w:val="Normln"/>
    <w:qFormat/>
    <w:rsid w:val="00A850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850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8502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A8502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A850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739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39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BA9"/>
  </w:style>
  <w:style w:type="table" w:styleId="Mkatabulky">
    <w:name w:val="Table Grid"/>
    <w:basedOn w:val="Normlntabulka"/>
    <w:uiPriority w:val="59"/>
    <w:rsid w:val="002F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62FB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962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962FB"/>
    <w:pPr>
      <w:ind w:left="720"/>
      <w:contextualSpacing/>
    </w:pPr>
  </w:style>
  <w:style w:type="character" w:styleId="Hypertextovodkaz">
    <w:name w:val="Hyperlink"/>
    <w:rsid w:val="00A4507A"/>
    <w:rPr>
      <w:color w:val="0000FF"/>
      <w:u w:val="single"/>
    </w:rPr>
  </w:style>
  <w:style w:type="character" w:styleId="Odkaznakoment">
    <w:name w:val="annotation reference"/>
    <w:uiPriority w:val="99"/>
    <w:rsid w:val="007A15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A1513"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7A1513"/>
    <w:rPr>
      <w:b/>
      <w:bCs/>
    </w:rPr>
  </w:style>
  <w:style w:type="paragraph" w:customStyle="1" w:styleId="01PrvnodstavecCharChar">
    <w:name w:val="01 První odstavec Char Char"/>
    <w:basedOn w:val="Normln"/>
    <w:next w:val="Normln"/>
    <w:link w:val="01PrvnodstavecCharCharChar"/>
    <w:rsid w:val="005C6084"/>
    <w:pPr>
      <w:tabs>
        <w:tab w:val="num" w:pos="0"/>
        <w:tab w:val="left" w:pos="300"/>
        <w:tab w:val="left" w:pos="600"/>
        <w:tab w:val="left" w:pos="900"/>
        <w:tab w:val="left" w:pos="1200"/>
      </w:tabs>
      <w:spacing w:before="0" w:line="252" w:lineRule="exact"/>
    </w:pPr>
    <w:rPr>
      <w:color w:val="000000"/>
      <w:sz w:val="18"/>
      <w:szCs w:val="18"/>
      <w:lang w:val="x-none" w:eastAsia="x-none"/>
    </w:rPr>
  </w:style>
  <w:style w:type="character" w:customStyle="1" w:styleId="01PrvnodstavecCharCharChar">
    <w:name w:val="01 První odstavec Char Char Char"/>
    <w:link w:val="01PrvnodstavecCharChar"/>
    <w:locked/>
    <w:rsid w:val="005C6084"/>
    <w:rPr>
      <w:rFonts w:ascii="Arial" w:hAnsi="Arial"/>
      <w:color w:val="000000"/>
      <w:sz w:val="18"/>
      <w:szCs w:val="18"/>
    </w:rPr>
  </w:style>
  <w:style w:type="paragraph" w:customStyle="1" w:styleId="09Titul">
    <w:name w:val="09_Titul"/>
    <w:basedOn w:val="Normln"/>
    <w:rsid w:val="005C6084"/>
    <w:pPr>
      <w:autoSpaceDE w:val="0"/>
      <w:autoSpaceDN w:val="0"/>
      <w:adjustRightInd w:val="0"/>
      <w:spacing w:before="0" w:line="340" w:lineRule="exact"/>
    </w:pPr>
    <w:rPr>
      <w:rFonts w:cs="Tahoma"/>
      <w:b/>
      <w:color w:val="000000"/>
      <w:spacing w:val="4"/>
      <w:sz w:val="28"/>
      <w:szCs w:val="18"/>
    </w:rPr>
  </w:style>
  <w:style w:type="character" w:customStyle="1" w:styleId="09Tituloranzovy">
    <w:name w:val="09_Titul oranzovy"/>
    <w:rsid w:val="005C6084"/>
    <w:rPr>
      <w:color w:val="CC1D03"/>
    </w:rPr>
  </w:style>
  <w:style w:type="character" w:customStyle="1" w:styleId="TextkomenteChar">
    <w:name w:val="Text komentáře Char"/>
    <w:link w:val="Textkomente"/>
    <w:uiPriority w:val="99"/>
    <w:rsid w:val="00A736A8"/>
    <w:rPr>
      <w:rFonts w:ascii="Arial" w:hAnsi="Arial"/>
    </w:rPr>
  </w:style>
  <w:style w:type="character" w:customStyle="1" w:styleId="Nadpis3Char">
    <w:name w:val="Nadpis 3 Char"/>
    <w:link w:val="Nadpis3"/>
    <w:uiPriority w:val="9"/>
    <w:rsid w:val="003004BD"/>
    <w:rPr>
      <w:rFonts w:ascii="Arial" w:hAnsi="Arial" w:cs="Arial"/>
      <w:b/>
      <w:bCs/>
      <w:sz w:val="22"/>
      <w:szCs w:val="26"/>
    </w:rPr>
  </w:style>
  <w:style w:type="character" w:customStyle="1" w:styleId="Nadpis2Char">
    <w:name w:val="Nadpis 2 Char"/>
    <w:link w:val="Nadpis2"/>
    <w:rsid w:val="0007195B"/>
    <w:rPr>
      <w:rFonts w:ascii="Arial" w:hAnsi="Arial" w:cs="Arial"/>
      <w:b/>
      <w:bCs/>
      <w:iCs/>
      <w:sz w:val="24"/>
      <w:szCs w:val="28"/>
    </w:rPr>
  </w:style>
  <w:style w:type="character" w:styleId="Zdraznnjemn">
    <w:name w:val="Subtle Emphasis"/>
    <w:uiPriority w:val="19"/>
    <w:qFormat/>
    <w:rsid w:val="00F831E0"/>
    <w:rPr>
      <w:i/>
      <w:iCs/>
      <w:color w:val="808080"/>
    </w:rPr>
  </w:style>
  <w:style w:type="paragraph" w:styleId="Textpoznpodarou">
    <w:name w:val="footnote text"/>
    <w:basedOn w:val="Normln"/>
    <w:semiHidden/>
    <w:rsid w:val="000E05E1"/>
    <w:rPr>
      <w:szCs w:val="20"/>
    </w:rPr>
  </w:style>
  <w:style w:type="character" w:styleId="Znakapoznpodarou">
    <w:name w:val="footnote reference"/>
    <w:semiHidden/>
    <w:rsid w:val="000E05E1"/>
    <w:rPr>
      <w:vertAlign w:val="superscript"/>
    </w:rPr>
  </w:style>
  <w:style w:type="paragraph" w:styleId="Rozloendokumentu">
    <w:name w:val="Document Map"/>
    <w:basedOn w:val="Normln"/>
    <w:semiHidden/>
    <w:rsid w:val="00E9766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Odstavecseseznamem1">
    <w:name w:val="Odstavec se seznamem1"/>
    <w:basedOn w:val="Normln"/>
    <w:rsid w:val="00BE6A65"/>
    <w:pPr>
      <w:suppressAutoHyphens/>
      <w:spacing w:before="0" w:line="100" w:lineRule="atLeast"/>
    </w:pPr>
    <w:rPr>
      <w:rFonts w:ascii="Times New Roman" w:eastAsia="Arial Unicode MS" w:hAnsi="Times New Roman" w:cs="Tahoma"/>
      <w:kern w:val="2"/>
      <w:sz w:val="24"/>
      <w:lang w:eastAsia="ar-SA"/>
    </w:rPr>
  </w:style>
  <w:style w:type="character" w:customStyle="1" w:styleId="TextkomenteChar1">
    <w:name w:val="Text komentáře Char1"/>
    <w:uiPriority w:val="99"/>
    <w:semiHidden/>
    <w:locked/>
    <w:rsid w:val="00BE6A65"/>
    <w:rPr>
      <w:rFonts w:eastAsia="Arial Unicode MS" w:cs="Tahoma"/>
      <w:kern w:val="2"/>
      <w:lang w:eastAsia="ar-SA"/>
    </w:rPr>
  </w:style>
  <w:style w:type="numbering" w:customStyle="1" w:styleId="Styl1">
    <w:name w:val="Styl1"/>
    <w:uiPriority w:val="99"/>
    <w:rsid w:val="0093488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B5111"/>
    <w:rPr>
      <w:rFonts w:ascii="Arial" w:hAnsi="Arial" w:cs="Arial"/>
      <w:b/>
      <w:szCs w:val="28"/>
    </w:rPr>
  </w:style>
  <w:style w:type="paragraph" w:customStyle="1" w:styleId="Polokaseznamu">
    <w:name w:val="Položka seznamu"/>
    <w:basedOn w:val="Normln"/>
    <w:autoRedefine/>
    <w:rsid w:val="00627005"/>
    <w:pPr>
      <w:numPr>
        <w:numId w:val="4"/>
      </w:numPr>
      <w:spacing w:before="0" w:after="120" w:line="260" w:lineRule="atLeast"/>
      <w:ind w:left="714" w:hanging="357"/>
    </w:pPr>
    <w:rPr>
      <w:rFonts w:cs="Times-Roman"/>
      <w:color w:val="000000"/>
      <w:lang w:eastAsia="en-US" w:bidi="en-US"/>
    </w:rPr>
  </w:style>
  <w:style w:type="paragraph" w:customStyle="1" w:styleId="Seznamslovan">
    <w:name w:val="Seznam číslovaný"/>
    <w:basedOn w:val="Polokaseznamu"/>
    <w:qFormat/>
    <w:rsid w:val="00627005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1.jpeg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F5F57A-CD1B-48D1-862A-FED34659356C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/>
      <dgm:spPr/>
    </dgm:pt>
    <dgm:pt modelId="{9C50A20F-A0B3-4224-A3A5-8253D48BB0B8}">
      <dgm:prSet/>
      <dgm:spPr/>
      <dgm:t>
        <a:bodyPr/>
        <a:lstStyle/>
        <a:p>
          <a:endParaRPr lang="cs-CZ" smtClean="0"/>
        </a:p>
      </dgm:t>
    </dgm:pt>
    <dgm:pt modelId="{3C964C7A-25FF-4984-9EA5-B028B3F502A7}" type="parTrans" cxnId="{05790A0B-90F8-4DEE-A631-A04EE4B2EB7A}">
      <dgm:prSet/>
      <dgm:spPr/>
    </dgm:pt>
    <dgm:pt modelId="{4CED972C-857F-4C0A-9919-855CBF5D7AFE}" type="sibTrans" cxnId="{05790A0B-90F8-4DEE-A631-A04EE4B2EB7A}">
      <dgm:prSet/>
      <dgm:spPr/>
    </dgm:pt>
    <dgm:pt modelId="{7F844C4B-9F1D-4A9E-9C1E-86066280079B}">
      <dgm:prSet/>
      <dgm:spPr/>
      <dgm:t>
        <a:bodyPr/>
        <a:lstStyle/>
        <a:p>
          <a:endParaRPr lang="cs-CZ" smtClean="0"/>
        </a:p>
      </dgm:t>
    </dgm:pt>
    <dgm:pt modelId="{8B514E30-BB9C-441F-A58B-7443B5CE35E7}" type="parTrans" cxnId="{526CEA08-0FAB-4FB3-9791-7AA87A898DF2}">
      <dgm:prSet/>
      <dgm:spPr/>
    </dgm:pt>
    <dgm:pt modelId="{72176E87-98E9-493C-8F25-0E679C774BF9}" type="sibTrans" cxnId="{526CEA08-0FAB-4FB3-9791-7AA87A898DF2}">
      <dgm:prSet/>
      <dgm:spPr/>
    </dgm:pt>
    <dgm:pt modelId="{75897807-CF28-44A3-910C-56965679F715}">
      <dgm:prSet/>
      <dgm:spPr/>
      <dgm:t>
        <a:bodyPr/>
        <a:lstStyle/>
        <a:p>
          <a:endParaRPr lang="cs-CZ" smtClean="0"/>
        </a:p>
      </dgm:t>
    </dgm:pt>
    <dgm:pt modelId="{73B74BD1-07E8-49D7-8795-8471FD66E50F}" type="parTrans" cxnId="{46F9C646-996F-4EE7-AACD-26BAEED5BB4F}">
      <dgm:prSet/>
      <dgm:spPr/>
    </dgm:pt>
    <dgm:pt modelId="{01703F41-1A27-461C-BDEC-4E8EAFAB64D4}" type="sibTrans" cxnId="{46F9C646-996F-4EE7-AACD-26BAEED5BB4F}">
      <dgm:prSet/>
      <dgm:spPr/>
    </dgm:pt>
    <dgm:pt modelId="{B668C0DA-E7D9-4156-9674-11E9DA79DCE5}">
      <dgm:prSet/>
      <dgm:spPr/>
      <dgm:t>
        <a:bodyPr/>
        <a:lstStyle/>
        <a:p>
          <a:endParaRPr lang="cs-CZ" smtClean="0"/>
        </a:p>
      </dgm:t>
    </dgm:pt>
    <dgm:pt modelId="{7345D236-7A37-43F2-8F1A-AB9674FB7199}" type="parTrans" cxnId="{A278B0B1-383F-419F-AC68-84E0D8F5EFFB}">
      <dgm:prSet/>
      <dgm:spPr/>
    </dgm:pt>
    <dgm:pt modelId="{6AE91861-AC28-40D7-BF4A-65D6B74F075D}" type="sibTrans" cxnId="{A278B0B1-383F-419F-AC68-84E0D8F5EFFB}">
      <dgm:prSet/>
      <dgm:spPr/>
    </dgm:pt>
    <dgm:pt modelId="{D1938A47-D773-437F-BCED-BD2B2210A66E}" type="pres">
      <dgm:prSet presAssocID="{B6F5F57A-CD1B-48D1-862A-FED34659356C}" presName="Name0" presStyleCnt="0">
        <dgm:presLayoutVars>
          <dgm:dir/>
          <dgm:animLvl val="lvl"/>
          <dgm:resizeHandles val="exact"/>
        </dgm:presLayoutVars>
      </dgm:prSet>
      <dgm:spPr/>
    </dgm:pt>
    <dgm:pt modelId="{EFD38D88-FB90-4088-AC00-AFE664031465}" type="pres">
      <dgm:prSet presAssocID="{9C50A20F-A0B3-4224-A3A5-8253D48BB0B8}" presName="Name8" presStyleCnt="0"/>
      <dgm:spPr/>
    </dgm:pt>
    <dgm:pt modelId="{D2924754-1F77-42B5-987E-1EF91F8A64C0}" type="pres">
      <dgm:prSet presAssocID="{9C50A20F-A0B3-4224-A3A5-8253D48BB0B8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85EBDAA-63D6-4367-B034-F869C895BE24}" type="pres">
      <dgm:prSet presAssocID="{9C50A20F-A0B3-4224-A3A5-8253D48BB0B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EF8C856-B361-468C-80A8-51D2E79269D3}" type="pres">
      <dgm:prSet presAssocID="{7F844C4B-9F1D-4A9E-9C1E-86066280079B}" presName="Name8" presStyleCnt="0"/>
      <dgm:spPr/>
    </dgm:pt>
    <dgm:pt modelId="{028A7504-A478-46A2-9223-C5EBCCAB4AD2}" type="pres">
      <dgm:prSet presAssocID="{7F844C4B-9F1D-4A9E-9C1E-86066280079B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046405C-959C-4C58-B755-47344B59A7BB}" type="pres">
      <dgm:prSet presAssocID="{7F844C4B-9F1D-4A9E-9C1E-86066280079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6DFC745-9BAA-42E7-B988-7686177BB75C}" type="pres">
      <dgm:prSet presAssocID="{75897807-CF28-44A3-910C-56965679F715}" presName="Name8" presStyleCnt="0"/>
      <dgm:spPr/>
    </dgm:pt>
    <dgm:pt modelId="{3920ECB9-9B93-497F-B399-418CEC082ECD}" type="pres">
      <dgm:prSet presAssocID="{75897807-CF28-44A3-910C-56965679F715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3C23DF6-17A4-4418-825B-DB46930D72F9}" type="pres">
      <dgm:prSet presAssocID="{75897807-CF28-44A3-910C-56965679F71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1A842E5-84DE-46D4-AE31-5F5041C018E0}" type="pres">
      <dgm:prSet presAssocID="{B668C0DA-E7D9-4156-9674-11E9DA79DCE5}" presName="Name8" presStyleCnt="0"/>
      <dgm:spPr/>
    </dgm:pt>
    <dgm:pt modelId="{D84D65BA-FF6D-4A6A-B604-2579920011EE}" type="pres">
      <dgm:prSet presAssocID="{B668C0DA-E7D9-4156-9674-11E9DA79DCE5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CE2ED68-F423-49D9-9D83-69171AA22E85}" type="pres">
      <dgm:prSet presAssocID="{B668C0DA-E7D9-4156-9674-11E9DA79DCE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5E9789A5-5342-4CC3-A613-27AC9F11F11A}" type="presOf" srcId="{7F844C4B-9F1D-4A9E-9C1E-86066280079B}" destId="{A046405C-959C-4C58-B755-47344B59A7BB}" srcOrd="1" destOrd="0" presId="urn:microsoft.com/office/officeart/2005/8/layout/pyramid1"/>
    <dgm:cxn modelId="{526CEA08-0FAB-4FB3-9791-7AA87A898DF2}" srcId="{B6F5F57A-CD1B-48D1-862A-FED34659356C}" destId="{7F844C4B-9F1D-4A9E-9C1E-86066280079B}" srcOrd="1" destOrd="0" parTransId="{8B514E30-BB9C-441F-A58B-7443B5CE35E7}" sibTransId="{72176E87-98E9-493C-8F25-0E679C774BF9}"/>
    <dgm:cxn modelId="{05790A0B-90F8-4DEE-A631-A04EE4B2EB7A}" srcId="{B6F5F57A-CD1B-48D1-862A-FED34659356C}" destId="{9C50A20F-A0B3-4224-A3A5-8253D48BB0B8}" srcOrd="0" destOrd="0" parTransId="{3C964C7A-25FF-4984-9EA5-B028B3F502A7}" sibTransId="{4CED972C-857F-4C0A-9919-855CBF5D7AFE}"/>
    <dgm:cxn modelId="{13F00C51-D09C-43FF-82D8-CD9A45B6FB0E}" type="presOf" srcId="{B6F5F57A-CD1B-48D1-862A-FED34659356C}" destId="{D1938A47-D773-437F-BCED-BD2B2210A66E}" srcOrd="0" destOrd="0" presId="urn:microsoft.com/office/officeart/2005/8/layout/pyramid1"/>
    <dgm:cxn modelId="{70FAA8EE-1358-458B-8094-E12D4B892292}" type="presOf" srcId="{B668C0DA-E7D9-4156-9674-11E9DA79DCE5}" destId="{D84D65BA-FF6D-4A6A-B604-2579920011EE}" srcOrd="0" destOrd="0" presId="urn:microsoft.com/office/officeart/2005/8/layout/pyramid1"/>
    <dgm:cxn modelId="{4802E65F-9333-424E-9750-C862D73B159C}" type="presOf" srcId="{75897807-CF28-44A3-910C-56965679F715}" destId="{3920ECB9-9B93-497F-B399-418CEC082ECD}" srcOrd="0" destOrd="0" presId="urn:microsoft.com/office/officeart/2005/8/layout/pyramid1"/>
    <dgm:cxn modelId="{45A87937-499B-4078-9E5E-F2A2A0D814CF}" type="presOf" srcId="{75897807-CF28-44A3-910C-56965679F715}" destId="{C3C23DF6-17A4-4418-825B-DB46930D72F9}" srcOrd="1" destOrd="0" presId="urn:microsoft.com/office/officeart/2005/8/layout/pyramid1"/>
    <dgm:cxn modelId="{E9FF09F0-75B8-487B-AAE4-511DF2991A69}" type="presOf" srcId="{B668C0DA-E7D9-4156-9674-11E9DA79DCE5}" destId="{5CE2ED68-F423-49D9-9D83-69171AA22E85}" srcOrd="1" destOrd="0" presId="urn:microsoft.com/office/officeart/2005/8/layout/pyramid1"/>
    <dgm:cxn modelId="{46F9C646-996F-4EE7-AACD-26BAEED5BB4F}" srcId="{B6F5F57A-CD1B-48D1-862A-FED34659356C}" destId="{75897807-CF28-44A3-910C-56965679F715}" srcOrd="2" destOrd="0" parTransId="{73B74BD1-07E8-49D7-8795-8471FD66E50F}" sibTransId="{01703F41-1A27-461C-BDEC-4E8EAFAB64D4}"/>
    <dgm:cxn modelId="{791CBB12-7DA1-4355-A30A-E48842ED1314}" type="presOf" srcId="{9C50A20F-A0B3-4224-A3A5-8253D48BB0B8}" destId="{D2924754-1F77-42B5-987E-1EF91F8A64C0}" srcOrd="0" destOrd="0" presId="urn:microsoft.com/office/officeart/2005/8/layout/pyramid1"/>
    <dgm:cxn modelId="{CE990158-73EF-46BB-B6A5-2C07121690A3}" type="presOf" srcId="{7F844C4B-9F1D-4A9E-9C1E-86066280079B}" destId="{028A7504-A478-46A2-9223-C5EBCCAB4AD2}" srcOrd="0" destOrd="0" presId="urn:microsoft.com/office/officeart/2005/8/layout/pyramid1"/>
    <dgm:cxn modelId="{5CFC62DF-BA1D-4BC1-8C6B-70E346AAA3FC}" type="presOf" srcId="{9C50A20F-A0B3-4224-A3A5-8253D48BB0B8}" destId="{E85EBDAA-63D6-4367-B034-F869C895BE24}" srcOrd="1" destOrd="0" presId="urn:microsoft.com/office/officeart/2005/8/layout/pyramid1"/>
    <dgm:cxn modelId="{A278B0B1-383F-419F-AC68-84E0D8F5EFFB}" srcId="{B6F5F57A-CD1B-48D1-862A-FED34659356C}" destId="{B668C0DA-E7D9-4156-9674-11E9DA79DCE5}" srcOrd="3" destOrd="0" parTransId="{7345D236-7A37-43F2-8F1A-AB9674FB7199}" sibTransId="{6AE91861-AC28-40D7-BF4A-65D6B74F075D}"/>
    <dgm:cxn modelId="{D998B5FB-BE44-458C-ACB1-F12AB4ABF22A}" type="presParOf" srcId="{D1938A47-D773-437F-BCED-BD2B2210A66E}" destId="{EFD38D88-FB90-4088-AC00-AFE664031465}" srcOrd="0" destOrd="0" presId="urn:microsoft.com/office/officeart/2005/8/layout/pyramid1"/>
    <dgm:cxn modelId="{ACFE7899-C91C-46D8-9BF8-9B440ECB80E6}" type="presParOf" srcId="{EFD38D88-FB90-4088-AC00-AFE664031465}" destId="{D2924754-1F77-42B5-987E-1EF91F8A64C0}" srcOrd="0" destOrd="0" presId="urn:microsoft.com/office/officeart/2005/8/layout/pyramid1"/>
    <dgm:cxn modelId="{90670177-179D-43F1-B5B5-3E8ADAF992CD}" type="presParOf" srcId="{EFD38D88-FB90-4088-AC00-AFE664031465}" destId="{E85EBDAA-63D6-4367-B034-F869C895BE24}" srcOrd="1" destOrd="0" presId="urn:microsoft.com/office/officeart/2005/8/layout/pyramid1"/>
    <dgm:cxn modelId="{65580956-C10E-49F7-A9CE-25FFF8D49B94}" type="presParOf" srcId="{D1938A47-D773-437F-BCED-BD2B2210A66E}" destId="{8EF8C856-B361-468C-80A8-51D2E79269D3}" srcOrd="1" destOrd="0" presId="urn:microsoft.com/office/officeart/2005/8/layout/pyramid1"/>
    <dgm:cxn modelId="{47A0A753-A62B-46A0-ADD9-7FD027067B00}" type="presParOf" srcId="{8EF8C856-B361-468C-80A8-51D2E79269D3}" destId="{028A7504-A478-46A2-9223-C5EBCCAB4AD2}" srcOrd="0" destOrd="0" presId="urn:microsoft.com/office/officeart/2005/8/layout/pyramid1"/>
    <dgm:cxn modelId="{AC6F6BCB-8AB6-4665-95AB-22A90C8D973F}" type="presParOf" srcId="{8EF8C856-B361-468C-80A8-51D2E79269D3}" destId="{A046405C-959C-4C58-B755-47344B59A7BB}" srcOrd="1" destOrd="0" presId="urn:microsoft.com/office/officeart/2005/8/layout/pyramid1"/>
    <dgm:cxn modelId="{6F7F20E7-7331-4C95-B026-897A34EB514A}" type="presParOf" srcId="{D1938A47-D773-437F-BCED-BD2B2210A66E}" destId="{56DFC745-9BAA-42E7-B988-7686177BB75C}" srcOrd="2" destOrd="0" presId="urn:microsoft.com/office/officeart/2005/8/layout/pyramid1"/>
    <dgm:cxn modelId="{4675A0B9-35C8-42B7-B9F2-F8ED22C1E817}" type="presParOf" srcId="{56DFC745-9BAA-42E7-B988-7686177BB75C}" destId="{3920ECB9-9B93-497F-B399-418CEC082ECD}" srcOrd="0" destOrd="0" presId="urn:microsoft.com/office/officeart/2005/8/layout/pyramid1"/>
    <dgm:cxn modelId="{5328E0C9-D1F4-4A3C-AEFB-E55C58B38CEF}" type="presParOf" srcId="{56DFC745-9BAA-42E7-B988-7686177BB75C}" destId="{C3C23DF6-17A4-4418-825B-DB46930D72F9}" srcOrd="1" destOrd="0" presId="urn:microsoft.com/office/officeart/2005/8/layout/pyramid1"/>
    <dgm:cxn modelId="{9710616D-4539-47F2-B3CF-0048501CB887}" type="presParOf" srcId="{D1938A47-D773-437F-BCED-BD2B2210A66E}" destId="{91A842E5-84DE-46D4-AE31-5F5041C018E0}" srcOrd="3" destOrd="0" presId="urn:microsoft.com/office/officeart/2005/8/layout/pyramid1"/>
    <dgm:cxn modelId="{7BB6F1D5-9C8D-4893-AB96-CB284503D463}" type="presParOf" srcId="{91A842E5-84DE-46D4-AE31-5F5041C018E0}" destId="{D84D65BA-FF6D-4A6A-B604-2579920011EE}" srcOrd="0" destOrd="0" presId="urn:microsoft.com/office/officeart/2005/8/layout/pyramid1"/>
    <dgm:cxn modelId="{28B54F5E-EA44-4A08-9764-7C72EB89C606}" type="presParOf" srcId="{91A842E5-84DE-46D4-AE31-5F5041C018E0}" destId="{5CE2ED68-F423-49D9-9D83-69171AA22E8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24754-1F77-42B5-987E-1EF91F8A64C0}">
      <dsp:nvSpPr>
        <dsp:cNvPr id="0" name=""/>
        <dsp:cNvSpPr/>
      </dsp:nvSpPr>
      <dsp:spPr>
        <a:xfrm>
          <a:off x="2057400" y="0"/>
          <a:ext cx="13716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2057400" y="0"/>
        <a:ext cx="1371600" cy="1371600"/>
      </dsp:txXfrm>
    </dsp:sp>
    <dsp:sp modelId="{028A7504-A478-46A2-9223-C5EBCCAB4AD2}">
      <dsp:nvSpPr>
        <dsp:cNvPr id="0" name=""/>
        <dsp:cNvSpPr/>
      </dsp:nvSpPr>
      <dsp:spPr>
        <a:xfrm>
          <a:off x="1371600" y="1371600"/>
          <a:ext cx="27432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1851660" y="1371600"/>
        <a:ext cx="1783080" cy="1371600"/>
      </dsp:txXfrm>
    </dsp:sp>
    <dsp:sp modelId="{3920ECB9-9B93-497F-B399-418CEC082ECD}">
      <dsp:nvSpPr>
        <dsp:cNvPr id="0" name=""/>
        <dsp:cNvSpPr/>
      </dsp:nvSpPr>
      <dsp:spPr>
        <a:xfrm>
          <a:off x="685799" y="2743200"/>
          <a:ext cx="41148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1405889" y="2743200"/>
        <a:ext cx="2674620" cy="1371600"/>
      </dsp:txXfrm>
    </dsp:sp>
    <dsp:sp modelId="{D84D65BA-FF6D-4A6A-B604-2579920011EE}">
      <dsp:nvSpPr>
        <dsp:cNvPr id="0" name=""/>
        <dsp:cNvSpPr/>
      </dsp:nvSpPr>
      <dsp:spPr>
        <a:xfrm>
          <a:off x="0" y="4114800"/>
          <a:ext cx="54864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960119" y="4114800"/>
        <a:ext cx="3566160" cy="1371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E43F07C65BE48821DBB88C00C8210" ma:contentTypeVersion="" ma:contentTypeDescription="Vytvoří nový dokument" ma:contentTypeScope="" ma:versionID="4cf33c1ecf9ed9fd2f80fecb7213f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1BE0-46E2-4D6E-87AC-EEAE157D7E9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ECA616-33B9-43BE-9AAD-612382FA7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C52B5-3C9C-4AC1-B7DC-BFAE1D6E8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D0A1A-69F4-4505-95AF-7A28B14F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MPSV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creator>Milan Šveřepa</dc:creator>
  <cp:lastModifiedBy>Ivana.Prihonska</cp:lastModifiedBy>
  <cp:revision>2</cp:revision>
  <cp:lastPrinted>2013-05-20T11:27:00Z</cp:lastPrinted>
  <dcterms:created xsi:type="dcterms:W3CDTF">2015-03-04T15:35:00Z</dcterms:created>
  <dcterms:modified xsi:type="dcterms:W3CDTF">2015-03-04T15:35:00Z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0x0101007C9E43F07C65BE48821DBB88C00C8210</vt:lpwstr>
  </property>
</Properties>
</file>