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302CE" w14:textId="77777777" w:rsidR="003E5AD0" w:rsidRDefault="003E5AD0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13A0D7A1" w14:textId="13A0D7A1" w:rsidR="13A0D7A1" w:rsidRDefault="13A0D7A1">
      <w:r w:rsidRPr="13A0D7A1">
        <w:rPr>
          <w:rFonts w:ascii="Calibri" w:eastAsia="Calibri" w:hAnsi="Calibri" w:cs="Calibri"/>
          <w:b/>
          <w:bCs/>
          <w:sz w:val="28"/>
          <w:szCs w:val="28"/>
        </w:rPr>
        <w:t xml:space="preserve">Zápis z diskuzního setkání </w:t>
      </w:r>
    </w:p>
    <w:p w14:paraId="3A3FC24C" w14:textId="0BFA9A73" w:rsidR="13A0D7A1" w:rsidRDefault="13A0D7A1" w:rsidP="007B581A">
      <w:r w:rsidRPr="13A0D7A1">
        <w:rPr>
          <w:rFonts w:ascii="Calibri" w:eastAsia="Calibri" w:hAnsi="Calibri" w:cs="Calibri"/>
          <w:b/>
          <w:bCs/>
        </w:rPr>
        <w:t>Téma:</w:t>
      </w:r>
      <w:r w:rsidRPr="13A0D7A1">
        <w:rPr>
          <w:rFonts w:ascii="Calibri" w:eastAsia="Calibri" w:hAnsi="Calibri" w:cs="Calibri"/>
        </w:rPr>
        <w:t xml:space="preserve"> </w:t>
      </w:r>
      <w:r w:rsidR="007B581A" w:rsidRPr="007B581A">
        <w:rPr>
          <w:rFonts w:ascii="Calibri" w:eastAsia="Calibri" w:hAnsi="Calibri" w:cs="Calibri"/>
        </w:rPr>
        <w:t>Odhalování ústavních prvků v pobytových sociálních službách komunitního charakteru</w:t>
      </w:r>
    </w:p>
    <w:p w14:paraId="7149F4CA" w14:textId="7149F4CA" w:rsidR="13A0D7A1" w:rsidRDefault="13A0D7A1">
      <w:r w:rsidRPr="13A0D7A1">
        <w:rPr>
          <w:rFonts w:ascii="Calibri" w:eastAsia="Calibri" w:hAnsi="Calibri" w:cs="Calibri"/>
          <w:b/>
          <w:bCs/>
        </w:rPr>
        <w:t>Termín:</w:t>
      </w:r>
      <w:r w:rsidRPr="13A0D7A1">
        <w:rPr>
          <w:rFonts w:ascii="Calibri" w:eastAsia="Calibri" w:hAnsi="Calibri" w:cs="Calibri"/>
        </w:rPr>
        <w:t xml:space="preserve"> 28. 3. 2018 </w:t>
      </w:r>
    </w:p>
    <w:p w14:paraId="66F5F264" w14:textId="66F5F264" w:rsidR="13A0D7A1" w:rsidRDefault="13A0D7A1">
      <w:r w:rsidRPr="13A0D7A1">
        <w:rPr>
          <w:rFonts w:ascii="Calibri" w:eastAsia="Calibri" w:hAnsi="Calibri" w:cs="Calibri"/>
          <w:b/>
          <w:bCs/>
        </w:rPr>
        <w:t>Rozsah</w:t>
      </w:r>
      <w:r w:rsidRPr="13A0D7A1">
        <w:rPr>
          <w:rFonts w:ascii="Calibri" w:eastAsia="Calibri" w:hAnsi="Calibri" w:cs="Calibri"/>
        </w:rPr>
        <w:t xml:space="preserve">: 10,00-15,00 </w:t>
      </w:r>
    </w:p>
    <w:p w14:paraId="5EC7F150" w14:textId="5EC7F150" w:rsidR="13A0D7A1" w:rsidRDefault="13A0D7A1">
      <w:r w:rsidRPr="13A0D7A1">
        <w:rPr>
          <w:rFonts w:ascii="Calibri" w:eastAsia="Calibri" w:hAnsi="Calibri" w:cs="Calibri"/>
          <w:b/>
          <w:bCs/>
        </w:rPr>
        <w:t>Místo konání</w:t>
      </w:r>
      <w:r w:rsidRPr="13A0D7A1">
        <w:rPr>
          <w:rFonts w:ascii="Calibri" w:eastAsia="Calibri" w:hAnsi="Calibri" w:cs="Calibri"/>
        </w:rPr>
        <w:t>: hotel ILF, zasedací místnost č. 3, 1. patro</w:t>
      </w:r>
    </w:p>
    <w:p w14:paraId="3C4A101F" w14:textId="3C4A101F" w:rsidR="13A0D7A1" w:rsidRDefault="13A0D7A1">
      <w:r w:rsidRPr="13A0D7A1">
        <w:rPr>
          <w:rFonts w:ascii="Calibri" w:eastAsia="Calibri" w:hAnsi="Calibri" w:cs="Calibri"/>
          <w:b/>
          <w:bCs/>
        </w:rPr>
        <w:t>Úvod MPSV</w:t>
      </w:r>
      <w:r w:rsidRPr="13A0D7A1">
        <w:rPr>
          <w:rFonts w:ascii="Calibri" w:eastAsia="Calibri" w:hAnsi="Calibri" w:cs="Calibri"/>
        </w:rPr>
        <w:t xml:space="preserve"> (Jiří Mach): </w:t>
      </w:r>
    </w:p>
    <w:p w14:paraId="4B428C55" w14:textId="4B428C55" w:rsidR="13A0D7A1" w:rsidRDefault="13A0D7A1" w:rsidP="13A0D7A1">
      <w:pPr>
        <w:pStyle w:val="Odstavecseseznamem"/>
        <w:numPr>
          <w:ilvl w:val="0"/>
          <w:numId w:val="2"/>
        </w:numPr>
      </w:pPr>
      <w:r w:rsidRPr="13A0D7A1">
        <w:rPr>
          <w:rFonts w:ascii="Calibri" w:eastAsia="Calibri" w:hAnsi="Calibri" w:cs="Calibri"/>
        </w:rPr>
        <w:t xml:space="preserve">přivítání účastníků, </w:t>
      </w:r>
    </w:p>
    <w:p w14:paraId="50A26020" w14:textId="50A26020" w:rsidR="13A0D7A1" w:rsidRDefault="13A0D7A1" w:rsidP="13A0D7A1">
      <w:pPr>
        <w:pStyle w:val="Odstavecseseznamem"/>
        <w:numPr>
          <w:ilvl w:val="0"/>
          <w:numId w:val="2"/>
        </w:numPr>
      </w:pPr>
      <w:r w:rsidRPr="13A0D7A1">
        <w:rPr>
          <w:rFonts w:ascii="Calibri" w:eastAsia="Calibri" w:hAnsi="Calibri" w:cs="Calibri"/>
        </w:rPr>
        <w:t xml:space="preserve">představení projektu Život jako každý jiný, </w:t>
      </w:r>
    </w:p>
    <w:p w14:paraId="0A1FCA20" w14:textId="0A1FCA20" w:rsidR="13A0D7A1" w:rsidRDefault="13A0D7A1" w:rsidP="13A0D7A1">
      <w:pPr>
        <w:pStyle w:val="Odstavecseseznamem"/>
        <w:numPr>
          <w:ilvl w:val="0"/>
          <w:numId w:val="2"/>
        </w:numPr>
      </w:pPr>
      <w:r w:rsidRPr="13A0D7A1">
        <w:rPr>
          <w:rFonts w:ascii="Calibri" w:eastAsia="Calibri" w:hAnsi="Calibri" w:cs="Calibri"/>
        </w:rPr>
        <w:t xml:space="preserve">seznámení s průběhem setkání, </w:t>
      </w:r>
    </w:p>
    <w:p w14:paraId="2C42ACE2" w14:textId="07981AE7" w:rsidR="13A0D7A1" w:rsidRPr="00940105" w:rsidRDefault="13A0D7A1" w:rsidP="13A0D7A1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13A0D7A1">
        <w:rPr>
          <w:rFonts w:ascii="Calibri" w:eastAsia="Calibri" w:hAnsi="Calibri" w:cs="Calibri"/>
        </w:rPr>
        <w:t>představení tematických okruhů a rozdělení do skupin.</w:t>
      </w:r>
    </w:p>
    <w:p w14:paraId="41EA8D02" w14:textId="718909B1" w:rsidR="00940105" w:rsidRPr="00940105" w:rsidRDefault="00940105" w:rsidP="00940105">
      <w:pPr>
        <w:rPr>
          <w:b/>
          <w:u w:val="single"/>
        </w:rPr>
      </w:pPr>
      <w:r>
        <w:t>Účastníky diskuzního setkání byli především pracovníci pobytových sociálních služeb.</w:t>
      </w:r>
    </w:p>
    <w:p w14:paraId="3EBE40BE" w14:textId="7A225F7A" w:rsidR="00690E59" w:rsidRDefault="00690E59" w:rsidP="00690E59">
      <w:pPr>
        <w:spacing w:after="0" w:line="240" w:lineRule="auto"/>
        <w:jc w:val="both"/>
      </w:pPr>
      <w:r>
        <w:t xml:space="preserve">Práce ve skupinách k jednotlivým okruhům. </w:t>
      </w:r>
      <w:r>
        <w:t>Účastníci téma rozdělili na části a někteří vypracovali výhody a nevýhody v komunitním typu služby.</w:t>
      </w:r>
      <w:r>
        <w:t xml:space="preserve"> Následně prezentoval zástupce skupiny výsledky společné práce.</w:t>
      </w:r>
    </w:p>
    <w:p w14:paraId="0044AFB6" w14:textId="07981AE7" w:rsidR="13A0D7A1" w:rsidRDefault="13A0D7A1" w:rsidP="2C42ACE2">
      <w:pPr>
        <w:rPr>
          <w:b/>
          <w:u w:val="single"/>
        </w:rPr>
      </w:pPr>
    </w:p>
    <w:p w14:paraId="42AABB31" w14:textId="744FEBC3" w:rsidR="13A0D7A1" w:rsidRPr="003C3563" w:rsidRDefault="2C42ACE2" w:rsidP="003C3563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C3563">
        <w:rPr>
          <w:b/>
        </w:rPr>
        <w:t>okruh</w:t>
      </w:r>
      <w:r w:rsidR="007E4E30">
        <w:rPr>
          <w:b/>
        </w:rPr>
        <w:t>:</w:t>
      </w:r>
      <w:r w:rsidRPr="003C3563">
        <w:rPr>
          <w:b/>
          <w:bCs/>
        </w:rPr>
        <w:t xml:space="preserve"> </w:t>
      </w:r>
      <w:r w:rsidR="00836D01">
        <w:rPr>
          <w:b/>
          <w:bCs/>
        </w:rPr>
        <w:t>z</w:t>
      </w:r>
      <w:r w:rsidR="13A0D7A1" w:rsidRPr="003C3563">
        <w:rPr>
          <w:b/>
          <w:bCs/>
        </w:rPr>
        <w:t>draví a hygiena</w:t>
      </w:r>
    </w:p>
    <w:p w14:paraId="04A745C2" w14:textId="77777777" w:rsidR="003C3563" w:rsidRDefault="003C3563" w:rsidP="003C3563">
      <w:pPr>
        <w:spacing w:after="0" w:line="240" w:lineRule="auto"/>
      </w:pPr>
    </w:p>
    <w:p w14:paraId="59DD0540" w14:textId="55BCA61D" w:rsidR="008903D1" w:rsidRPr="003C3563" w:rsidRDefault="008903D1" w:rsidP="008F5281">
      <w:pPr>
        <w:pStyle w:val="Odstavecseseznamem"/>
        <w:numPr>
          <w:ilvl w:val="0"/>
          <w:numId w:val="6"/>
        </w:numPr>
        <w:spacing w:after="0" w:line="240" w:lineRule="auto"/>
        <w:ind w:left="426"/>
        <w:rPr>
          <w:b/>
        </w:rPr>
      </w:pPr>
      <w:r w:rsidRPr="003C3563">
        <w:rPr>
          <w:b/>
        </w:rPr>
        <w:t>zrušení centrální zdravotní péče</w:t>
      </w:r>
    </w:p>
    <w:p w14:paraId="0F1F41A5" w14:textId="77777777" w:rsidR="008903D1" w:rsidRDefault="008903D1" w:rsidP="008F5281">
      <w:pPr>
        <w:spacing w:after="0" w:line="240" w:lineRule="auto"/>
        <w:ind w:left="66"/>
      </w:pPr>
      <w:r>
        <w:t>výhody:</w:t>
      </w:r>
    </w:p>
    <w:p w14:paraId="3D25FECE" w14:textId="77777777" w:rsidR="008903D1" w:rsidRDefault="008903D1" w:rsidP="008F5281">
      <w:pPr>
        <w:pStyle w:val="Odstavecseseznamem"/>
        <w:numPr>
          <w:ilvl w:val="0"/>
          <w:numId w:val="3"/>
        </w:numPr>
        <w:spacing w:after="0" w:line="240" w:lineRule="auto"/>
        <w:ind w:left="426"/>
      </w:pPr>
      <w:r>
        <w:t>zvýšení kompetencí klientů</w:t>
      </w:r>
    </w:p>
    <w:p w14:paraId="75ACF096" w14:textId="77777777" w:rsidR="008903D1" w:rsidRDefault="008903D1" w:rsidP="008F5281">
      <w:pPr>
        <w:pStyle w:val="Odstavecseseznamem"/>
        <w:numPr>
          <w:ilvl w:val="0"/>
          <w:numId w:val="3"/>
        </w:numPr>
        <w:spacing w:after="0" w:line="240" w:lineRule="auto"/>
        <w:ind w:left="426"/>
      </w:pPr>
      <w:r>
        <w:t>osobní přístup lékařů</w:t>
      </w:r>
    </w:p>
    <w:p w14:paraId="06969CD6" w14:textId="77777777" w:rsidR="008903D1" w:rsidRDefault="008903D1" w:rsidP="008F5281">
      <w:pPr>
        <w:spacing w:after="0" w:line="240" w:lineRule="auto"/>
        <w:ind w:left="66"/>
      </w:pPr>
      <w:r>
        <w:t>nevýhody:</w:t>
      </w:r>
    </w:p>
    <w:p w14:paraId="5B0B7869" w14:textId="77777777" w:rsidR="008903D1" w:rsidRDefault="008903D1" w:rsidP="008F5281">
      <w:pPr>
        <w:pStyle w:val="Odstavecseseznamem"/>
        <w:numPr>
          <w:ilvl w:val="0"/>
          <w:numId w:val="3"/>
        </w:numPr>
        <w:spacing w:after="0" w:line="240" w:lineRule="auto"/>
        <w:ind w:left="426"/>
      </w:pPr>
      <w:r>
        <w:t>nedostatek specializovaných lékařů</w:t>
      </w:r>
    </w:p>
    <w:p w14:paraId="62173699" w14:textId="67D64AC6" w:rsidR="008903D1" w:rsidRDefault="008903D1" w:rsidP="008F5281">
      <w:pPr>
        <w:pStyle w:val="Odstavecseseznamem"/>
        <w:numPr>
          <w:ilvl w:val="0"/>
          <w:numId w:val="3"/>
        </w:numPr>
        <w:spacing w:after="0" w:line="240" w:lineRule="auto"/>
        <w:ind w:left="426"/>
      </w:pPr>
      <w:r>
        <w:t>bezbariérovost</w:t>
      </w:r>
    </w:p>
    <w:p w14:paraId="2F967F59" w14:textId="77777777" w:rsidR="008903D1" w:rsidRDefault="008903D1" w:rsidP="003C3563">
      <w:pPr>
        <w:pStyle w:val="Odstavecseseznamem"/>
        <w:spacing w:after="0" w:line="240" w:lineRule="auto"/>
      </w:pPr>
    </w:p>
    <w:p w14:paraId="3BA04529" w14:textId="77777777" w:rsidR="008903D1" w:rsidRDefault="008903D1" w:rsidP="003C3563">
      <w:pPr>
        <w:pStyle w:val="Odstavecseseznamem"/>
        <w:spacing w:after="0" w:line="240" w:lineRule="auto"/>
      </w:pPr>
    </w:p>
    <w:p w14:paraId="0E8A08D8" w14:textId="77777777" w:rsidR="008903D1" w:rsidRPr="008903D1" w:rsidRDefault="008903D1" w:rsidP="003C3563">
      <w:pPr>
        <w:spacing w:after="0" w:line="240" w:lineRule="auto"/>
        <w:rPr>
          <w:b/>
        </w:rPr>
      </w:pPr>
      <w:r w:rsidRPr="008903D1">
        <w:rPr>
          <w:b/>
        </w:rPr>
        <w:t>b) vydávání léků</w:t>
      </w:r>
    </w:p>
    <w:p w14:paraId="6081FCDD" w14:textId="77777777" w:rsidR="008903D1" w:rsidRDefault="008903D1" w:rsidP="003C3563">
      <w:pPr>
        <w:spacing w:after="0" w:line="240" w:lineRule="auto"/>
      </w:pPr>
      <w:r>
        <w:t>výhody:</w:t>
      </w:r>
    </w:p>
    <w:p w14:paraId="75CEA58A" w14:textId="77777777" w:rsidR="008903D1" w:rsidRDefault="008903D1" w:rsidP="003C3563">
      <w:pPr>
        <w:pStyle w:val="Odstavecseseznamem"/>
        <w:numPr>
          <w:ilvl w:val="0"/>
          <w:numId w:val="3"/>
        </w:numPr>
        <w:spacing w:after="0" w:line="240" w:lineRule="auto"/>
      </w:pPr>
      <w:r>
        <w:t>hromadění léků</w:t>
      </w:r>
    </w:p>
    <w:p w14:paraId="13B1979F" w14:textId="77777777" w:rsidR="008903D1" w:rsidRDefault="008903D1" w:rsidP="003C3563">
      <w:pPr>
        <w:spacing w:after="0" w:line="240" w:lineRule="auto"/>
      </w:pPr>
      <w:r>
        <w:t>nevýhody:</w:t>
      </w:r>
    </w:p>
    <w:p w14:paraId="1F12653D" w14:textId="2A7CDE4E" w:rsidR="008903D1" w:rsidRDefault="008903D1" w:rsidP="003C3563">
      <w:pPr>
        <w:spacing w:after="0" w:line="240" w:lineRule="auto"/>
      </w:pPr>
      <w:r>
        <w:t>-</w:t>
      </w:r>
      <w:r w:rsidR="004C5059">
        <w:t xml:space="preserve"> </w:t>
      </w:r>
      <w:r>
        <w:t>hromadné vydávání léků</w:t>
      </w:r>
    </w:p>
    <w:p w14:paraId="1FC28AA9" w14:textId="77777777" w:rsidR="008903D1" w:rsidRDefault="008903D1" w:rsidP="003C3563">
      <w:pPr>
        <w:spacing w:after="0" w:line="240" w:lineRule="auto"/>
      </w:pPr>
      <w:r>
        <w:lastRenderedPageBreak/>
        <w:t>- čas vydávání léků</w:t>
      </w:r>
    </w:p>
    <w:p w14:paraId="054E4366" w14:textId="77777777" w:rsidR="008903D1" w:rsidRDefault="008903D1" w:rsidP="003C3563">
      <w:pPr>
        <w:spacing w:after="0" w:line="240" w:lineRule="auto"/>
      </w:pPr>
    </w:p>
    <w:p w14:paraId="267C56E7" w14:textId="77777777" w:rsidR="008903D1" w:rsidRDefault="008903D1" w:rsidP="003C3563">
      <w:pPr>
        <w:spacing w:after="0" w:line="240" w:lineRule="auto"/>
        <w:rPr>
          <w:b/>
        </w:rPr>
      </w:pPr>
      <w:r>
        <w:rPr>
          <w:b/>
        </w:rPr>
        <w:t>c) jíd</w:t>
      </w:r>
      <w:r w:rsidRPr="008903D1">
        <w:rPr>
          <w:b/>
        </w:rPr>
        <w:t>e</w:t>
      </w:r>
      <w:r>
        <w:rPr>
          <w:b/>
        </w:rPr>
        <w:t>l</w:t>
      </w:r>
      <w:r w:rsidRPr="008903D1">
        <w:rPr>
          <w:b/>
        </w:rPr>
        <w:t>níček</w:t>
      </w:r>
    </w:p>
    <w:p w14:paraId="0B1EB443" w14:textId="77777777" w:rsidR="008903D1" w:rsidRDefault="008903D1" w:rsidP="003C3563">
      <w:pPr>
        <w:spacing w:after="0" w:line="240" w:lineRule="auto"/>
      </w:pPr>
      <w:r>
        <w:t>výhody:</w:t>
      </w:r>
    </w:p>
    <w:p w14:paraId="33F627BC" w14:textId="77777777" w:rsidR="008903D1" w:rsidRPr="008903D1" w:rsidRDefault="008903D1" w:rsidP="003C3563">
      <w:pPr>
        <w:pStyle w:val="Odstavecseseznamem"/>
        <w:numPr>
          <w:ilvl w:val="0"/>
          <w:numId w:val="3"/>
        </w:numPr>
        <w:spacing w:after="0" w:line="240" w:lineRule="auto"/>
      </w:pPr>
      <w:r>
        <w:t>volba jíd</w:t>
      </w:r>
      <w:r w:rsidRPr="008903D1">
        <w:t>e</w:t>
      </w:r>
      <w:r>
        <w:t>l</w:t>
      </w:r>
      <w:r w:rsidRPr="008903D1">
        <w:t>níčku</w:t>
      </w:r>
    </w:p>
    <w:p w14:paraId="30B61456" w14:textId="77777777" w:rsidR="008903D1" w:rsidRDefault="008903D1" w:rsidP="003C3563">
      <w:pPr>
        <w:spacing w:after="0" w:line="240" w:lineRule="auto"/>
      </w:pPr>
      <w:r>
        <w:t>nevýhody:</w:t>
      </w:r>
    </w:p>
    <w:p w14:paraId="5436ECB3" w14:textId="77777777" w:rsidR="008903D1" w:rsidRDefault="008903D1" w:rsidP="003C3563">
      <w:pPr>
        <w:pStyle w:val="Odstavecseseznamem"/>
        <w:numPr>
          <w:ilvl w:val="0"/>
          <w:numId w:val="3"/>
        </w:numPr>
        <w:spacing w:after="0" w:line="240" w:lineRule="auto"/>
      </w:pPr>
      <w:r>
        <w:t>nezdravé jídlo</w:t>
      </w:r>
    </w:p>
    <w:p w14:paraId="5A23777A" w14:textId="77777777" w:rsidR="008903D1" w:rsidRDefault="008903D1" w:rsidP="003C3563">
      <w:pPr>
        <w:pStyle w:val="Odstavecseseznamem"/>
        <w:numPr>
          <w:ilvl w:val="0"/>
          <w:numId w:val="3"/>
        </w:numPr>
        <w:spacing w:after="0" w:line="240" w:lineRule="auto"/>
      </w:pPr>
      <w:r>
        <w:t>striktní dodržování dietního režimu</w:t>
      </w:r>
    </w:p>
    <w:p w14:paraId="167D26E7" w14:textId="77777777" w:rsidR="003C3563" w:rsidRDefault="003C3563" w:rsidP="003C3563">
      <w:pPr>
        <w:pStyle w:val="Odstavecseseznamem"/>
        <w:spacing w:after="0" w:line="240" w:lineRule="auto"/>
      </w:pPr>
    </w:p>
    <w:p w14:paraId="1DAB651B" w14:textId="77777777" w:rsidR="008903D1" w:rsidRDefault="008903D1" w:rsidP="003C3563">
      <w:pPr>
        <w:spacing w:after="0" w:line="240" w:lineRule="auto"/>
        <w:rPr>
          <w:b/>
        </w:rPr>
      </w:pPr>
      <w:r w:rsidRPr="008903D1">
        <w:rPr>
          <w:b/>
        </w:rPr>
        <w:t>d) osobní hygiena, soukromí, určení času, kdy</w:t>
      </w:r>
    </w:p>
    <w:p w14:paraId="535271DB" w14:textId="77777777" w:rsidR="008903D1" w:rsidRDefault="008903D1" w:rsidP="003C3563">
      <w:pPr>
        <w:spacing w:after="0" w:line="240" w:lineRule="auto"/>
      </w:pPr>
      <w:bookmarkStart w:id="0" w:name="_GoBack"/>
      <w:bookmarkEnd w:id="0"/>
      <w:r>
        <w:t>výhody:</w:t>
      </w:r>
    </w:p>
    <w:p w14:paraId="1CE6CF7A" w14:textId="77777777" w:rsidR="008903D1" w:rsidRPr="008903D1" w:rsidRDefault="008903D1" w:rsidP="003C3563">
      <w:pPr>
        <w:pStyle w:val="Odstavecseseznamem"/>
        <w:numPr>
          <w:ilvl w:val="0"/>
          <w:numId w:val="3"/>
        </w:numPr>
        <w:spacing w:after="0" w:line="240" w:lineRule="auto"/>
      </w:pPr>
      <w:r w:rsidRPr="008903D1">
        <w:t>zvýšené soukromí</w:t>
      </w:r>
    </w:p>
    <w:p w14:paraId="5DB24AE5" w14:textId="77777777" w:rsidR="008903D1" w:rsidRDefault="008903D1" w:rsidP="003C3563">
      <w:pPr>
        <w:pStyle w:val="Odstavecseseznamem"/>
        <w:numPr>
          <w:ilvl w:val="0"/>
          <w:numId w:val="3"/>
        </w:numPr>
        <w:spacing w:after="0" w:line="240" w:lineRule="auto"/>
      </w:pPr>
      <w:r w:rsidRPr="008903D1">
        <w:t>individuální přístup</w:t>
      </w:r>
    </w:p>
    <w:p w14:paraId="58097E5A" w14:textId="77777777" w:rsidR="002C0100" w:rsidRDefault="002C0100" w:rsidP="002C0100">
      <w:pPr>
        <w:pStyle w:val="Odstavecseseznamem"/>
        <w:spacing w:after="0" w:line="240" w:lineRule="auto"/>
      </w:pPr>
    </w:p>
    <w:p w14:paraId="4329A20F" w14:textId="54DDB22E" w:rsidR="002243A0" w:rsidRDefault="002243A0" w:rsidP="003C3563">
      <w:pPr>
        <w:spacing w:after="0" w:line="240" w:lineRule="auto"/>
      </w:pPr>
      <w:r>
        <w:t>schovávání jídla</w:t>
      </w:r>
      <w:r w:rsidR="002C0100">
        <w:t xml:space="preserve"> klienty</w:t>
      </w:r>
    </w:p>
    <w:p w14:paraId="329C384D" w14:textId="67B1FAA9" w:rsidR="002243A0" w:rsidRDefault="002243A0" w:rsidP="003C3563">
      <w:pPr>
        <w:spacing w:after="0" w:line="240" w:lineRule="auto"/>
      </w:pPr>
      <w:r>
        <w:t>co MPSV radí?</w:t>
      </w:r>
    </w:p>
    <w:p w14:paraId="7F5CE81B" w14:textId="29DD4C72" w:rsidR="009772F5" w:rsidRPr="003C3563" w:rsidRDefault="009772F5" w:rsidP="003C3563">
      <w:pPr>
        <w:spacing w:after="0" w:line="240" w:lineRule="auto"/>
      </w:pPr>
    </w:p>
    <w:p w14:paraId="5F751617" w14:textId="39147EDE" w:rsidR="009772F5" w:rsidRPr="003C3563" w:rsidRDefault="002F3A1C" w:rsidP="003C3563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okruh</w:t>
      </w:r>
      <w:r w:rsidR="007E4E30">
        <w:rPr>
          <w:b/>
        </w:rPr>
        <w:t>:</w:t>
      </w:r>
      <w:r>
        <w:rPr>
          <w:b/>
        </w:rPr>
        <w:t xml:space="preserve"> v</w:t>
      </w:r>
      <w:r w:rsidR="009772F5" w:rsidRPr="003C3563">
        <w:rPr>
          <w:b/>
        </w:rPr>
        <w:t>eřejné služby</w:t>
      </w:r>
    </w:p>
    <w:p w14:paraId="5C2386B0" w14:textId="77777777" w:rsidR="004C5059" w:rsidRPr="004C5059" w:rsidRDefault="004C5059" w:rsidP="004C5059">
      <w:pPr>
        <w:pStyle w:val="Odstavecseseznamem"/>
        <w:spacing w:after="0" w:line="240" w:lineRule="auto"/>
        <w:rPr>
          <w:b/>
          <w:u w:val="single"/>
        </w:rPr>
      </w:pPr>
    </w:p>
    <w:p w14:paraId="35420CB9" w14:textId="4D9EDD9A" w:rsidR="009772F5" w:rsidRPr="008E1565" w:rsidRDefault="005D4B53" w:rsidP="003C3563">
      <w:pPr>
        <w:pStyle w:val="Odstavecseseznamem"/>
        <w:numPr>
          <w:ilvl w:val="0"/>
          <w:numId w:val="5"/>
        </w:numPr>
        <w:spacing w:after="0" w:line="240" w:lineRule="auto"/>
        <w:rPr>
          <w:b/>
          <w:u w:val="single"/>
        </w:rPr>
      </w:pPr>
      <w:r>
        <w:rPr>
          <w:b/>
        </w:rPr>
        <w:t>hromadné využití v</w:t>
      </w:r>
      <w:r w:rsidR="008E1565" w:rsidRPr="008E1565">
        <w:rPr>
          <w:b/>
        </w:rPr>
        <w:t>s. absence</w:t>
      </w:r>
    </w:p>
    <w:p w14:paraId="4770ED31" w14:textId="77777777" w:rsidR="008E1565" w:rsidRDefault="008E1565" w:rsidP="007B1421">
      <w:pPr>
        <w:spacing w:after="0" w:line="240" w:lineRule="auto"/>
        <w:ind w:left="284"/>
      </w:pPr>
      <w:r>
        <w:t>výhody:</w:t>
      </w:r>
    </w:p>
    <w:p w14:paraId="36215E6E" w14:textId="0C37EA38" w:rsidR="008E1565" w:rsidRDefault="008E1565" w:rsidP="003C3563">
      <w:pPr>
        <w:pStyle w:val="Odstavecseseznamem"/>
        <w:numPr>
          <w:ilvl w:val="0"/>
          <w:numId w:val="3"/>
        </w:numPr>
        <w:spacing w:after="0" w:line="240" w:lineRule="auto"/>
      </w:pPr>
      <w:r>
        <w:t>využití dobrovolníků</w:t>
      </w:r>
    </w:p>
    <w:p w14:paraId="03E1E5C2" w14:textId="6099EA80" w:rsidR="008E1565" w:rsidRDefault="008E1565" w:rsidP="003C3563">
      <w:pPr>
        <w:pStyle w:val="Odstavecseseznamem"/>
        <w:numPr>
          <w:ilvl w:val="0"/>
          <w:numId w:val="3"/>
        </w:numPr>
        <w:spacing w:after="0" w:line="240" w:lineRule="auto"/>
      </w:pPr>
      <w:r>
        <w:t>individuáln</w:t>
      </w:r>
      <w:r w:rsidR="005D4B53">
        <w:t>í řešení potřeb zabezpečených v</w:t>
      </w:r>
      <w:r>
        <w:t>s. četnost</w:t>
      </w:r>
    </w:p>
    <w:p w14:paraId="3950CD36" w14:textId="77777777" w:rsidR="008E1565" w:rsidRDefault="008E1565" w:rsidP="007B1421">
      <w:pPr>
        <w:spacing w:after="0" w:line="240" w:lineRule="auto"/>
        <w:ind w:left="284"/>
      </w:pPr>
      <w:r>
        <w:t>nevýhody:</w:t>
      </w:r>
    </w:p>
    <w:p w14:paraId="4CAA5DD0" w14:textId="33A28E3E" w:rsidR="008E1565" w:rsidRDefault="008E1565" w:rsidP="003C3563">
      <w:pPr>
        <w:pStyle w:val="Odstavecseseznamem"/>
        <w:numPr>
          <w:ilvl w:val="0"/>
          <w:numId w:val="3"/>
        </w:numPr>
        <w:spacing w:after="0" w:line="240" w:lineRule="auto"/>
      </w:pPr>
      <w:r w:rsidRPr="008E1565">
        <w:t xml:space="preserve">dostatečný počet personálu k zajištění doprovodů </w:t>
      </w:r>
      <w:r>
        <w:t>–</w:t>
      </w:r>
      <w:r w:rsidRPr="008E1565">
        <w:t xml:space="preserve"> využití</w:t>
      </w:r>
    </w:p>
    <w:p w14:paraId="354A153E" w14:textId="77777777" w:rsidR="008E1565" w:rsidRDefault="008E1565" w:rsidP="003C3563">
      <w:pPr>
        <w:pStyle w:val="Odstavecseseznamem"/>
        <w:spacing w:after="0" w:line="240" w:lineRule="auto"/>
      </w:pPr>
    </w:p>
    <w:p w14:paraId="2366A462" w14:textId="24D029F5" w:rsidR="008E1565" w:rsidRDefault="008E1565" w:rsidP="003C3563">
      <w:pPr>
        <w:pStyle w:val="Odstavecseseznamem"/>
        <w:numPr>
          <w:ilvl w:val="0"/>
          <w:numId w:val="5"/>
        </w:numPr>
        <w:spacing w:after="0" w:line="240" w:lineRule="auto"/>
        <w:rPr>
          <w:b/>
        </w:rPr>
      </w:pPr>
      <w:r w:rsidRPr="008E1565">
        <w:rPr>
          <w:b/>
        </w:rPr>
        <w:t>zabezpečování personálem</w:t>
      </w:r>
    </w:p>
    <w:p w14:paraId="47A9C10E" w14:textId="77777777" w:rsidR="008E1565" w:rsidRDefault="008E1565" w:rsidP="007B1421">
      <w:pPr>
        <w:spacing w:after="0" w:line="240" w:lineRule="auto"/>
        <w:ind w:left="284"/>
      </w:pPr>
      <w:r>
        <w:t>výhody:</w:t>
      </w:r>
    </w:p>
    <w:p w14:paraId="341E2A94" w14:textId="2B20541F" w:rsidR="008E1565" w:rsidRDefault="008E1565" w:rsidP="003C3563">
      <w:pPr>
        <w:pStyle w:val="Odstavecseseznamem"/>
        <w:numPr>
          <w:ilvl w:val="0"/>
          <w:numId w:val="3"/>
        </w:numPr>
        <w:spacing w:after="0" w:line="240" w:lineRule="auto"/>
      </w:pPr>
      <w:r>
        <w:t>dostupnost veřejných služeb</w:t>
      </w:r>
    </w:p>
    <w:p w14:paraId="6AE904F3" w14:textId="77777777" w:rsidR="008E1565" w:rsidRDefault="008E1565" w:rsidP="007B1421">
      <w:pPr>
        <w:spacing w:after="0" w:line="240" w:lineRule="auto"/>
        <w:ind w:left="284"/>
      </w:pPr>
      <w:r>
        <w:t>nevýhody:</w:t>
      </w:r>
    </w:p>
    <w:p w14:paraId="0BCBCEFB" w14:textId="793C2FB5" w:rsidR="008E1565" w:rsidRDefault="008E1565" w:rsidP="003C3563">
      <w:pPr>
        <w:pStyle w:val="Odstavecseseznamem"/>
        <w:numPr>
          <w:ilvl w:val="0"/>
          <w:numId w:val="3"/>
        </w:numPr>
        <w:spacing w:after="0" w:line="240" w:lineRule="auto"/>
      </w:pPr>
      <w:r w:rsidRPr="008E1565">
        <w:t>logistika personálu</w:t>
      </w:r>
    </w:p>
    <w:p w14:paraId="0CC1934A" w14:textId="2ED7FFF0" w:rsidR="008E1565" w:rsidRDefault="008E1565" w:rsidP="003C3563">
      <w:pPr>
        <w:pStyle w:val="Odstavecseseznamem"/>
        <w:numPr>
          <w:ilvl w:val="0"/>
          <w:numId w:val="3"/>
        </w:numPr>
        <w:spacing w:after="0" w:line="240" w:lineRule="auto"/>
      </w:pPr>
      <w:r>
        <w:t>nedostatek dobrovolníků</w:t>
      </w:r>
    </w:p>
    <w:p w14:paraId="5965F21A" w14:textId="77777777" w:rsidR="008E1565" w:rsidRDefault="008E1565" w:rsidP="003C3563">
      <w:pPr>
        <w:pStyle w:val="Odstavecseseznamem"/>
        <w:spacing w:after="0" w:line="240" w:lineRule="auto"/>
      </w:pPr>
    </w:p>
    <w:p w14:paraId="44092B89" w14:textId="2CE28658" w:rsidR="008E1565" w:rsidRDefault="008E1565" w:rsidP="003C3563">
      <w:pPr>
        <w:pStyle w:val="Odstavecseseznamem"/>
        <w:numPr>
          <w:ilvl w:val="0"/>
          <w:numId w:val="5"/>
        </w:numPr>
        <w:spacing w:after="0" w:line="240" w:lineRule="auto"/>
        <w:rPr>
          <w:b/>
        </w:rPr>
      </w:pPr>
      <w:r w:rsidRPr="008E1565">
        <w:rPr>
          <w:b/>
        </w:rPr>
        <w:t>individuální využívání a poptávka</w:t>
      </w:r>
      <w:r w:rsidR="003F603E">
        <w:rPr>
          <w:b/>
        </w:rPr>
        <w:t xml:space="preserve"> – nové možnosti</w:t>
      </w:r>
    </w:p>
    <w:p w14:paraId="5C761423" w14:textId="77777777" w:rsidR="003F603E" w:rsidRDefault="003F603E" w:rsidP="007B1421">
      <w:pPr>
        <w:spacing w:after="0" w:line="240" w:lineRule="auto"/>
        <w:ind w:left="284"/>
      </w:pPr>
      <w:r>
        <w:t>výhody:</w:t>
      </w:r>
    </w:p>
    <w:p w14:paraId="17126C7A" w14:textId="5A076828" w:rsidR="008E1565" w:rsidRPr="00551831" w:rsidRDefault="00551831" w:rsidP="003C3563">
      <w:pPr>
        <w:pStyle w:val="Odstavecseseznamem"/>
        <w:numPr>
          <w:ilvl w:val="0"/>
          <w:numId w:val="3"/>
        </w:numPr>
        <w:spacing w:after="0" w:line="240" w:lineRule="auto"/>
      </w:pPr>
      <w:r w:rsidRPr="00551831">
        <w:t>dostupnost informací</w:t>
      </w:r>
    </w:p>
    <w:p w14:paraId="2B042B8C" w14:textId="0589F038" w:rsidR="00551831" w:rsidRPr="00551831" w:rsidRDefault="00551831" w:rsidP="003C3563">
      <w:pPr>
        <w:pStyle w:val="Odstavecseseznamem"/>
        <w:numPr>
          <w:ilvl w:val="0"/>
          <w:numId w:val="3"/>
        </w:numPr>
        <w:spacing w:after="0" w:line="240" w:lineRule="auto"/>
      </w:pPr>
      <w:r w:rsidRPr="00551831">
        <w:t>možnost výběru</w:t>
      </w:r>
    </w:p>
    <w:p w14:paraId="3BCB690D" w14:textId="7425A300" w:rsidR="00551831" w:rsidRDefault="00551831" w:rsidP="003C3563">
      <w:pPr>
        <w:pStyle w:val="Odstavecseseznamem"/>
        <w:numPr>
          <w:ilvl w:val="0"/>
          <w:numId w:val="3"/>
        </w:numPr>
        <w:spacing w:after="0" w:line="240" w:lineRule="auto"/>
      </w:pPr>
      <w:r w:rsidRPr="00551831">
        <w:t>rozšíření možností</w:t>
      </w:r>
    </w:p>
    <w:p w14:paraId="1312A086" w14:textId="77777777" w:rsidR="003F603E" w:rsidRDefault="003F603E" w:rsidP="007B1421">
      <w:pPr>
        <w:spacing w:after="0" w:line="240" w:lineRule="auto"/>
        <w:ind w:left="284"/>
      </w:pPr>
      <w:r>
        <w:t>nevýhody:</w:t>
      </w:r>
    </w:p>
    <w:p w14:paraId="497361CC" w14:textId="562E6538" w:rsidR="003F603E" w:rsidRDefault="003F603E" w:rsidP="003C3563">
      <w:pPr>
        <w:pStyle w:val="Odstavecseseznamem"/>
        <w:numPr>
          <w:ilvl w:val="0"/>
          <w:numId w:val="3"/>
        </w:numPr>
        <w:spacing w:after="0" w:line="240" w:lineRule="auto"/>
      </w:pPr>
      <w:r>
        <w:t>finanční možnosti</w:t>
      </w:r>
    </w:p>
    <w:p w14:paraId="09462C7F" w14:textId="5E5F96DC" w:rsidR="003F603E" w:rsidRDefault="003F603E" w:rsidP="003C3563">
      <w:pPr>
        <w:pStyle w:val="Odstavecseseznamem"/>
        <w:numPr>
          <w:ilvl w:val="0"/>
          <w:numId w:val="3"/>
        </w:numPr>
        <w:spacing w:after="0" w:line="240" w:lineRule="auto"/>
      </w:pPr>
      <w:r>
        <w:t>výběr aktivit na základě přání zaměstnance</w:t>
      </w:r>
    </w:p>
    <w:p w14:paraId="4CEDEB10" w14:textId="2DDF7A1B" w:rsidR="003F603E" w:rsidRDefault="003F603E" w:rsidP="003C3563">
      <w:pPr>
        <w:pStyle w:val="Odstavecseseznamem"/>
        <w:numPr>
          <w:ilvl w:val="0"/>
          <w:numId w:val="3"/>
        </w:numPr>
        <w:spacing w:after="0" w:line="240" w:lineRule="auto"/>
      </w:pPr>
      <w:r>
        <w:t>manipulace</w:t>
      </w:r>
    </w:p>
    <w:p w14:paraId="1466267E" w14:textId="77777777" w:rsidR="003F603E" w:rsidRDefault="003F603E" w:rsidP="003C3563">
      <w:pPr>
        <w:pStyle w:val="Odstavecseseznamem"/>
        <w:spacing w:after="0" w:line="240" w:lineRule="auto"/>
      </w:pPr>
    </w:p>
    <w:p w14:paraId="59658008" w14:textId="5E13D642" w:rsidR="003F603E" w:rsidRDefault="003F603E" w:rsidP="003C3563">
      <w:pPr>
        <w:pStyle w:val="Odstavecseseznamem"/>
        <w:numPr>
          <w:ilvl w:val="0"/>
          <w:numId w:val="5"/>
        </w:numPr>
        <w:spacing w:after="0" w:line="240" w:lineRule="auto"/>
        <w:rPr>
          <w:b/>
        </w:rPr>
      </w:pPr>
      <w:r w:rsidRPr="003F603E">
        <w:rPr>
          <w:b/>
        </w:rPr>
        <w:lastRenderedPageBreak/>
        <w:t>připravenost personálu</w:t>
      </w:r>
    </w:p>
    <w:p w14:paraId="06CD25D5" w14:textId="61F156D4" w:rsidR="003F603E" w:rsidRDefault="003F603E" w:rsidP="008F5281">
      <w:pPr>
        <w:spacing w:after="0" w:line="240" w:lineRule="auto"/>
        <w:ind w:left="284"/>
      </w:pPr>
      <w:r w:rsidRPr="003F603E">
        <w:t>výhody:</w:t>
      </w:r>
    </w:p>
    <w:p w14:paraId="65A3215B" w14:textId="43FD33BF" w:rsidR="003F603E" w:rsidRDefault="00DA7C4F" w:rsidP="003C3563">
      <w:pPr>
        <w:pStyle w:val="Odstavecseseznamem"/>
        <w:numPr>
          <w:ilvl w:val="0"/>
          <w:numId w:val="3"/>
        </w:numPr>
        <w:spacing w:after="0" w:line="240" w:lineRule="auto"/>
      </w:pPr>
      <w:r>
        <w:t>efektivní asistence při využívání</w:t>
      </w:r>
    </w:p>
    <w:p w14:paraId="73839D6C" w14:textId="77777777" w:rsidR="006B23A8" w:rsidRDefault="006B23A8" w:rsidP="008F5281">
      <w:pPr>
        <w:spacing w:after="0" w:line="240" w:lineRule="auto"/>
        <w:ind w:left="284"/>
      </w:pPr>
      <w:r>
        <w:t>nevýhody:</w:t>
      </w:r>
    </w:p>
    <w:p w14:paraId="0A49F3C4" w14:textId="1F2EFC4B" w:rsidR="00DA7C4F" w:rsidRDefault="00DA7C4F" w:rsidP="003C3563">
      <w:pPr>
        <w:pStyle w:val="Odstavecseseznamem"/>
        <w:numPr>
          <w:ilvl w:val="0"/>
          <w:numId w:val="3"/>
        </w:numPr>
        <w:spacing w:after="0" w:line="240" w:lineRule="auto"/>
      </w:pPr>
      <w:r>
        <w:t>dělení směn</w:t>
      </w:r>
    </w:p>
    <w:p w14:paraId="5DAD9145" w14:textId="77777777" w:rsidR="00DA7C4F" w:rsidRDefault="00DA7C4F" w:rsidP="003C3563">
      <w:pPr>
        <w:spacing w:after="0" w:line="240" w:lineRule="auto"/>
      </w:pPr>
    </w:p>
    <w:p w14:paraId="0AC097F8" w14:textId="2F623607" w:rsidR="00DA7C4F" w:rsidRDefault="00DA7C4F" w:rsidP="003C3563">
      <w:pPr>
        <w:pStyle w:val="Odstavecseseznamem"/>
        <w:numPr>
          <w:ilvl w:val="0"/>
          <w:numId w:val="5"/>
        </w:numPr>
        <w:spacing w:after="0" w:line="240" w:lineRule="auto"/>
        <w:rPr>
          <w:b/>
        </w:rPr>
      </w:pPr>
      <w:r w:rsidRPr="00DA7C4F">
        <w:rPr>
          <w:b/>
        </w:rPr>
        <w:t>veřejné opatrovnictví</w:t>
      </w:r>
    </w:p>
    <w:p w14:paraId="2DBA45E6" w14:textId="5EA25D92" w:rsidR="00DA7C4F" w:rsidRDefault="00DA7C4F" w:rsidP="008F5281">
      <w:pPr>
        <w:spacing w:after="0" w:line="240" w:lineRule="auto"/>
        <w:ind w:left="284"/>
      </w:pPr>
      <w:r>
        <w:t>výhody:</w:t>
      </w:r>
    </w:p>
    <w:p w14:paraId="3C533198" w14:textId="33FD6C61" w:rsidR="00DA7C4F" w:rsidRPr="00DA7C4F" w:rsidRDefault="00DA7C4F" w:rsidP="003C3563">
      <w:pPr>
        <w:pStyle w:val="Odstavecseseznamem"/>
        <w:numPr>
          <w:ilvl w:val="0"/>
          <w:numId w:val="3"/>
        </w:numPr>
        <w:spacing w:after="0" w:line="240" w:lineRule="auto"/>
      </w:pPr>
      <w:r w:rsidRPr="00DA7C4F">
        <w:t>zapojení opatrovníků do dění v životě klientů</w:t>
      </w:r>
    </w:p>
    <w:p w14:paraId="48A66F02" w14:textId="7B68FF44" w:rsidR="00DA7C4F" w:rsidRDefault="00DA7C4F" w:rsidP="003C3563">
      <w:pPr>
        <w:pStyle w:val="Odstavecseseznamem"/>
        <w:numPr>
          <w:ilvl w:val="0"/>
          <w:numId w:val="3"/>
        </w:numPr>
        <w:spacing w:after="0" w:line="240" w:lineRule="auto"/>
      </w:pPr>
      <w:r w:rsidRPr="00DA7C4F">
        <w:t>větší možnosti a pružnost</w:t>
      </w:r>
    </w:p>
    <w:p w14:paraId="22F71E58" w14:textId="77777777" w:rsidR="006B23A8" w:rsidRDefault="006B23A8" w:rsidP="008F5281">
      <w:pPr>
        <w:spacing w:after="0" w:line="240" w:lineRule="auto"/>
        <w:ind w:left="284"/>
      </w:pPr>
      <w:r>
        <w:t>nevýhody:</w:t>
      </w:r>
    </w:p>
    <w:p w14:paraId="489E795D" w14:textId="685A907A" w:rsidR="006B23A8" w:rsidRDefault="006B23A8" w:rsidP="003C3563">
      <w:pPr>
        <w:pStyle w:val="Odstavecseseznamem"/>
        <w:numPr>
          <w:ilvl w:val="0"/>
          <w:numId w:val="3"/>
        </w:numPr>
        <w:spacing w:after="0" w:line="240" w:lineRule="auto"/>
      </w:pPr>
      <w:r>
        <w:t>byrokracie, opatrovník – post moci</w:t>
      </w:r>
    </w:p>
    <w:p w14:paraId="283D251B" w14:textId="77777777" w:rsidR="001D647D" w:rsidRDefault="001D647D" w:rsidP="003C3563">
      <w:pPr>
        <w:pStyle w:val="Odstavecseseznamem"/>
        <w:spacing w:after="0" w:line="240" w:lineRule="auto"/>
      </w:pPr>
    </w:p>
    <w:p w14:paraId="6D5CE345" w14:textId="5B5631A2" w:rsidR="001D647D" w:rsidRDefault="001D647D" w:rsidP="003C3563">
      <w:pPr>
        <w:pStyle w:val="Odstavecseseznamem"/>
        <w:numPr>
          <w:ilvl w:val="0"/>
          <w:numId w:val="5"/>
        </w:numPr>
        <w:spacing w:after="0" w:line="240" w:lineRule="auto"/>
        <w:rPr>
          <w:b/>
        </w:rPr>
      </w:pPr>
      <w:r w:rsidRPr="001D647D">
        <w:rPr>
          <w:b/>
        </w:rPr>
        <w:t>návaznost služeb</w:t>
      </w:r>
    </w:p>
    <w:p w14:paraId="2B118CE0" w14:textId="136CE5CC" w:rsidR="001D647D" w:rsidRDefault="001D647D" w:rsidP="008F5281">
      <w:pPr>
        <w:spacing w:after="0" w:line="240" w:lineRule="auto"/>
        <w:ind w:left="284"/>
      </w:pPr>
      <w:r w:rsidRPr="001D647D">
        <w:t>výhody:</w:t>
      </w:r>
    </w:p>
    <w:p w14:paraId="0319E4D8" w14:textId="35BEB65B" w:rsidR="001D647D" w:rsidRDefault="001D647D" w:rsidP="003C3563">
      <w:pPr>
        <w:pStyle w:val="Odstavecseseznamem"/>
        <w:numPr>
          <w:ilvl w:val="0"/>
          <w:numId w:val="3"/>
        </w:numPr>
        <w:spacing w:after="0" w:line="240" w:lineRule="auto"/>
      </w:pPr>
      <w:r>
        <w:t>přiblížení klienta k normě, využití vnějších zdrojů (autobus)</w:t>
      </w:r>
    </w:p>
    <w:p w14:paraId="5111DFAC" w14:textId="496C7741" w:rsidR="001D647D" w:rsidRDefault="001D647D" w:rsidP="003C3563">
      <w:pPr>
        <w:pStyle w:val="Odstavecseseznamem"/>
        <w:numPr>
          <w:ilvl w:val="0"/>
          <w:numId w:val="3"/>
        </w:numPr>
        <w:spacing w:after="0" w:line="240" w:lineRule="auto"/>
      </w:pPr>
      <w:r>
        <w:t>kontakt s rodinou a příteli</w:t>
      </w:r>
    </w:p>
    <w:p w14:paraId="2A2ADCFC" w14:textId="119328F5" w:rsidR="001D647D" w:rsidRDefault="001D647D" w:rsidP="008F5281">
      <w:pPr>
        <w:spacing w:after="0" w:line="240" w:lineRule="auto"/>
        <w:ind w:left="284"/>
      </w:pPr>
      <w:r>
        <w:t>nevýhody:</w:t>
      </w:r>
    </w:p>
    <w:p w14:paraId="1D3EE991" w14:textId="56317BFC" w:rsidR="001D647D" w:rsidRDefault="001D647D" w:rsidP="003C3563">
      <w:pPr>
        <w:pStyle w:val="Odstavecseseznamem"/>
        <w:numPr>
          <w:ilvl w:val="0"/>
          <w:numId w:val="3"/>
        </w:numPr>
        <w:spacing w:after="0" w:line="240" w:lineRule="auto"/>
      </w:pPr>
      <w:r>
        <w:t>přiměřená X nepřiměřená rizika</w:t>
      </w:r>
    </w:p>
    <w:p w14:paraId="29051E87" w14:textId="56ED6A7D" w:rsidR="002F3A1C" w:rsidRDefault="002F3A1C" w:rsidP="002F3A1C">
      <w:pPr>
        <w:spacing w:after="0" w:line="240" w:lineRule="auto"/>
      </w:pPr>
    </w:p>
    <w:p w14:paraId="1939BB51" w14:textId="798AF193" w:rsidR="002F3A1C" w:rsidRPr="002F3A1C" w:rsidRDefault="002F3A1C" w:rsidP="002F3A1C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36D01">
        <w:rPr>
          <w:b/>
        </w:rPr>
        <w:t>okruh</w:t>
      </w:r>
      <w:r w:rsidR="007E4E30">
        <w:rPr>
          <w:b/>
        </w:rPr>
        <w:t>:</w:t>
      </w:r>
      <w:r w:rsidRPr="002F3A1C">
        <w:t xml:space="preserve"> </w:t>
      </w:r>
      <w:r w:rsidRPr="002F3A1C">
        <w:rPr>
          <w:b/>
        </w:rPr>
        <w:t>volný čas</w:t>
      </w:r>
    </w:p>
    <w:p w14:paraId="196F71A6" w14:textId="684AF92A" w:rsidR="002F3A1C" w:rsidRPr="002F3A1C" w:rsidRDefault="002F3A1C" w:rsidP="008A377D">
      <w:pPr>
        <w:pStyle w:val="Odstavecseseznamem"/>
        <w:numPr>
          <w:ilvl w:val="0"/>
          <w:numId w:val="8"/>
        </w:numPr>
        <w:spacing w:after="0" w:line="240" w:lineRule="auto"/>
        <w:rPr>
          <w:b/>
        </w:rPr>
      </w:pPr>
      <w:r w:rsidRPr="002F3A1C">
        <w:rPr>
          <w:b/>
        </w:rPr>
        <w:t xml:space="preserve">skupinové návštěvy volnočasových aktivit </w:t>
      </w:r>
    </w:p>
    <w:p w14:paraId="19874AB8" w14:textId="77777777" w:rsidR="002F3A1C" w:rsidRPr="002F3A1C" w:rsidRDefault="002F3A1C" w:rsidP="008A377D">
      <w:pPr>
        <w:spacing w:after="0" w:line="240" w:lineRule="auto"/>
        <w:ind w:left="360"/>
      </w:pPr>
      <w:r w:rsidRPr="002F3A1C">
        <w:t xml:space="preserve">výhody: </w:t>
      </w:r>
    </w:p>
    <w:p w14:paraId="764A343B" w14:textId="77777777" w:rsidR="002F3A1C" w:rsidRPr="002F3A1C" w:rsidRDefault="002F3A1C" w:rsidP="002F3A1C">
      <w:pPr>
        <w:pStyle w:val="Odstavecseseznamem"/>
        <w:numPr>
          <w:ilvl w:val="0"/>
          <w:numId w:val="3"/>
        </w:numPr>
        <w:spacing w:after="0" w:line="240" w:lineRule="auto"/>
      </w:pPr>
      <w:r w:rsidRPr="002F3A1C">
        <w:t>personální zajištění pro větší skupinu uživatelů</w:t>
      </w:r>
    </w:p>
    <w:p w14:paraId="22BC83F3" w14:textId="77777777" w:rsidR="002F3A1C" w:rsidRPr="002F3A1C" w:rsidRDefault="002F3A1C" w:rsidP="002F3A1C">
      <w:pPr>
        <w:spacing w:after="0" w:line="240" w:lineRule="auto"/>
        <w:ind w:left="360"/>
      </w:pPr>
      <w:r w:rsidRPr="002F3A1C">
        <w:t>nevýhody:</w:t>
      </w:r>
    </w:p>
    <w:p w14:paraId="351EC550" w14:textId="77777777" w:rsidR="002F3A1C" w:rsidRPr="002F3A1C" w:rsidRDefault="002F3A1C" w:rsidP="002F3A1C">
      <w:pPr>
        <w:pStyle w:val="Odstavecseseznamem"/>
        <w:numPr>
          <w:ilvl w:val="0"/>
          <w:numId w:val="3"/>
        </w:numPr>
        <w:spacing w:after="0" w:line="240" w:lineRule="auto"/>
      </w:pPr>
      <w:r w:rsidRPr="002F3A1C">
        <w:t>nedostatek personálu pro individuální aktivity uživatelů</w:t>
      </w:r>
    </w:p>
    <w:p w14:paraId="78846533" w14:textId="77777777" w:rsidR="002F3A1C" w:rsidRDefault="002F3A1C" w:rsidP="002F3A1C">
      <w:pPr>
        <w:pStyle w:val="Odstavecseseznamem"/>
        <w:numPr>
          <w:ilvl w:val="0"/>
          <w:numId w:val="3"/>
        </w:numPr>
        <w:spacing w:after="0" w:line="240" w:lineRule="auto"/>
      </w:pPr>
      <w:r w:rsidRPr="002F3A1C">
        <w:t xml:space="preserve">nedostatečná možnost volby uživatele pro jeho samostatnou aktivitu </w:t>
      </w:r>
    </w:p>
    <w:p w14:paraId="015B4F4A" w14:textId="77777777" w:rsidR="002F3A1C" w:rsidRPr="002F3A1C" w:rsidRDefault="002F3A1C" w:rsidP="002F3A1C">
      <w:pPr>
        <w:pStyle w:val="Odstavecseseznamem"/>
        <w:ind w:left="1080"/>
      </w:pPr>
    </w:p>
    <w:p w14:paraId="0A2B5F40" w14:textId="5E62798A" w:rsidR="002F3A1C" w:rsidRPr="002F3A1C" w:rsidRDefault="002F3A1C" w:rsidP="008A377D">
      <w:pPr>
        <w:pStyle w:val="Odstavecseseznamem"/>
        <w:numPr>
          <w:ilvl w:val="0"/>
          <w:numId w:val="8"/>
        </w:numPr>
        <w:spacing w:after="0" w:line="240" w:lineRule="auto"/>
        <w:rPr>
          <w:b/>
        </w:rPr>
      </w:pPr>
      <w:r w:rsidRPr="002F3A1C">
        <w:rPr>
          <w:b/>
        </w:rPr>
        <w:t>personální zajištění</w:t>
      </w:r>
    </w:p>
    <w:p w14:paraId="3CF1C855" w14:textId="77777777" w:rsidR="002F3A1C" w:rsidRPr="002F3A1C" w:rsidRDefault="002F3A1C" w:rsidP="008A377D">
      <w:pPr>
        <w:spacing w:after="0" w:line="240" w:lineRule="auto"/>
        <w:ind w:left="360"/>
      </w:pPr>
      <w:r w:rsidRPr="002F3A1C">
        <w:t>výhody:</w:t>
      </w:r>
    </w:p>
    <w:p w14:paraId="229F338E" w14:textId="51B3EBD0" w:rsidR="002F3A1C" w:rsidRPr="002F3A1C" w:rsidRDefault="002F3A1C" w:rsidP="002F3A1C">
      <w:pPr>
        <w:pStyle w:val="Odstavecseseznamem"/>
        <w:numPr>
          <w:ilvl w:val="0"/>
          <w:numId w:val="3"/>
        </w:numPr>
        <w:spacing w:after="0" w:line="240" w:lineRule="auto"/>
      </w:pPr>
      <w:r w:rsidRPr="002F3A1C">
        <w:t>snaha o zajištění dobrovolníků, podpora samostatnosti uživatelů</w:t>
      </w:r>
    </w:p>
    <w:p w14:paraId="4A7701A2" w14:textId="77777777" w:rsidR="002F3A1C" w:rsidRPr="002F3A1C" w:rsidRDefault="002F3A1C" w:rsidP="002F3A1C">
      <w:pPr>
        <w:spacing w:after="0" w:line="240" w:lineRule="auto"/>
        <w:ind w:left="360"/>
      </w:pPr>
      <w:r w:rsidRPr="002F3A1C">
        <w:t>nevýhody:</w:t>
      </w:r>
    </w:p>
    <w:p w14:paraId="528686FB" w14:textId="034BEB2B" w:rsidR="002F3A1C" w:rsidRPr="002F3A1C" w:rsidRDefault="002F3A1C" w:rsidP="002F3A1C">
      <w:pPr>
        <w:pStyle w:val="Odstavecseseznamem"/>
        <w:numPr>
          <w:ilvl w:val="0"/>
          <w:numId w:val="3"/>
        </w:numPr>
        <w:spacing w:after="0" w:line="240" w:lineRule="auto"/>
      </w:pPr>
      <w:r w:rsidRPr="002F3A1C">
        <w:t>nedostatek personálu pro individuální rozhodování uživatelů</w:t>
      </w:r>
    </w:p>
    <w:p w14:paraId="0DF530F1" w14:textId="53A577FE" w:rsidR="002F3A1C" w:rsidRDefault="002F3A1C" w:rsidP="002F3A1C">
      <w:pPr>
        <w:pStyle w:val="Odstavecseseznamem"/>
        <w:numPr>
          <w:ilvl w:val="0"/>
          <w:numId w:val="3"/>
        </w:numPr>
        <w:spacing w:after="0" w:line="240" w:lineRule="auto"/>
      </w:pPr>
      <w:r w:rsidRPr="002F3A1C">
        <w:t xml:space="preserve">nedostatek technického vybavení pro imobilní uživatele (auto, plošiny, rampy) </w:t>
      </w:r>
    </w:p>
    <w:p w14:paraId="2608A7C8" w14:textId="77777777" w:rsidR="002F3A1C" w:rsidRPr="002F3A1C" w:rsidRDefault="002F3A1C" w:rsidP="002F3A1C">
      <w:pPr>
        <w:pStyle w:val="Odstavecseseznamem"/>
        <w:spacing w:after="0" w:line="240" w:lineRule="auto"/>
      </w:pPr>
    </w:p>
    <w:p w14:paraId="1263344B" w14:textId="2E952C9C" w:rsidR="002F3A1C" w:rsidRPr="002F3A1C" w:rsidRDefault="002F3A1C" w:rsidP="008A377D">
      <w:pPr>
        <w:pStyle w:val="Odstavecseseznamem"/>
        <w:numPr>
          <w:ilvl w:val="0"/>
          <w:numId w:val="8"/>
        </w:numPr>
        <w:spacing w:after="0" w:line="240" w:lineRule="auto"/>
        <w:rPr>
          <w:b/>
        </w:rPr>
      </w:pPr>
      <w:r w:rsidRPr="002F3A1C">
        <w:rPr>
          <w:b/>
        </w:rPr>
        <w:t>určení cíle volnočasové aktivity personálem</w:t>
      </w:r>
    </w:p>
    <w:p w14:paraId="02D9D134" w14:textId="77777777" w:rsidR="002F3A1C" w:rsidRPr="002F3A1C" w:rsidRDefault="002F3A1C" w:rsidP="008A377D">
      <w:pPr>
        <w:spacing w:after="0" w:line="240" w:lineRule="auto"/>
        <w:ind w:left="360"/>
      </w:pPr>
      <w:r w:rsidRPr="002F3A1C">
        <w:t>výhody:</w:t>
      </w:r>
    </w:p>
    <w:p w14:paraId="7902B644" w14:textId="5BE7BB3F" w:rsidR="002F3A1C" w:rsidRPr="002F3A1C" w:rsidRDefault="002F3A1C" w:rsidP="002F3A1C">
      <w:pPr>
        <w:pStyle w:val="Odstavecseseznamem"/>
        <w:numPr>
          <w:ilvl w:val="0"/>
          <w:numId w:val="3"/>
        </w:numPr>
        <w:spacing w:after="0" w:line="240" w:lineRule="auto"/>
      </w:pPr>
      <w:r w:rsidRPr="002F3A1C">
        <w:t>pro pracovníky (striktní zajištění plánu, žádné odchylky)</w:t>
      </w:r>
    </w:p>
    <w:p w14:paraId="781748C2" w14:textId="77777777" w:rsidR="002F3A1C" w:rsidRPr="002F3A1C" w:rsidRDefault="002F3A1C" w:rsidP="002F3A1C">
      <w:pPr>
        <w:spacing w:after="0" w:line="240" w:lineRule="auto"/>
        <w:ind w:left="360"/>
      </w:pPr>
      <w:r w:rsidRPr="002F3A1C">
        <w:t>nevýhody:</w:t>
      </w:r>
    </w:p>
    <w:p w14:paraId="69EFBDF0" w14:textId="5D9B5704" w:rsidR="002F3A1C" w:rsidRPr="002F3A1C" w:rsidRDefault="002F3A1C" w:rsidP="002F3A1C">
      <w:pPr>
        <w:pStyle w:val="Odstavecseseznamem"/>
        <w:numPr>
          <w:ilvl w:val="0"/>
          <w:numId w:val="3"/>
        </w:numPr>
        <w:spacing w:after="0" w:line="240" w:lineRule="auto"/>
      </w:pPr>
      <w:r w:rsidRPr="002F3A1C">
        <w:t xml:space="preserve">nemožnost výběru například cíle výletu uživatelem </w:t>
      </w:r>
    </w:p>
    <w:p w14:paraId="2D569F44" w14:textId="7890074E" w:rsidR="002F3A1C" w:rsidRPr="002F3A1C" w:rsidRDefault="002F3A1C" w:rsidP="002F3A1C">
      <w:pPr>
        <w:pStyle w:val="Odstavecseseznamem"/>
        <w:numPr>
          <w:ilvl w:val="0"/>
          <w:numId w:val="3"/>
        </w:numPr>
        <w:spacing w:after="0" w:line="240" w:lineRule="auto"/>
      </w:pPr>
      <w:r w:rsidRPr="002F3A1C">
        <w:t xml:space="preserve">naplánované aktivity dlouhou dobu dopředu </w:t>
      </w:r>
    </w:p>
    <w:p w14:paraId="6F28CFF0" w14:textId="77777777" w:rsidR="002F3A1C" w:rsidRPr="002F3A1C" w:rsidRDefault="002F3A1C" w:rsidP="002F3A1C">
      <w:pPr>
        <w:pStyle w:val="Odstavecseseznamem"/>
        <w:ind w:left="1080"/>
      </w:pPr>
    </w:p>
    <w:p w14:paraId="0BBE1B08" w14:textId="0B4137F6" w:rsidR="002F3A1C" w:rsidRPr="002F3A1C" w:rsidRDefault="002F3A1C" w:rsidP="008A377D">
      <w:pPr>
        <w:pStyle w:val="Odstavecseseznamem"/>
        <w:numPr>
          <w:ilvl w:val="0"/>
          <w:numId w:val="8"/>
        </w:numPr>
        <w:spacing w:after="0" w:line="240" w:lineRule="auto"/>
        <w:rPr>
          <w:b/>
        </w:rPr>
      </w:pPr>
      <w:r w:rsidRPr="002F3A1C">
        <w:rPr>
          <w:b/>
        </w:rPr>
        <w:t>evidence volnočasových aktivit</w:t>
      </w:r>
    </w:p>
    <w:p w14:paraId="39AE9D8C" w14:textId="57F695DF" w:rsidR="002F3A1C" w:rsidRPr="002F3A1C" w:rsidRDefault="002F3A1C" w:rsidP="008A377D">
      <w:pPr>
        <w:spacing w:after="0" w:line="240" w:lineRule="auto"/>
        <w:ind w:left="360"/>
      </w:pPr>
      <w:r>
        <w:lastRenderedPageBreak/>
        <w:t>v</w:t>
      </w:r>
      <w:r w:rsidRPr="002F3A1C">
        <w:t>ýhody:</w:t>
      </w:r>
    </w:p>
    <w:p w14:paraId="7ADEC9C4" w14:textId="77777777" w:rsidR="002F3A1C" w:rsidRPr="002F3A1C" w:rsidRDefault="002F3A1C" w:rsidP="002F3A1C">
      <w:pPr>
        <w:pStyle w:val="Odstavecseseznamem"/>
        <w:numPr>
          <w:ilvl w:val="0"/>
          <w:numId w:val="3"/>
        </w:numPr>
        <w:spacing w:after="0" w:line="240" w:lineRule="auto"/>
      </w:pPr>
      <w:r w:rsidRPr="002F3A1C">
        <w:t xml:space="preserve">prokazatelnost vykonaných aktivit klientem (pro službu), </w:t>
      </w:r>
    </w:p>
    <w:p w14:paraId="2AE0BE81" w14:textId="6F129D89" w:rsidR="002F3A1C" w:rsidRPr="002F3A1C" w:rsidRDefault="002F3A1C" w:rsidP="002F3A1C">
      <w:pPr>
        <w:spacing w:after="0" w:line="240" w:lineRule="auto"/>
        <w:ind w:left="360"/>
      </w:pPr>
      <w:r>
        <w:t>nevýhoda</w:t>
      </w:r>
      <w:r w:rsidRPr="002F3A1C">
        <w:t>:</w:t>
      </w:r>
    </w:p>
    <w:p w14:paraId="0AF9122A" w14:textId="77777777" w:rsidR="002F3A1C" w:rsidRPr="002F3A1C" w:rsidRDefault="002F3A1C" w:rsidP="002F3A1C">
      <w:pPr>
        <w:pStyle w:val="Odstavecseseznamem"/>
        <w:numPr>
          <w:ilvl w:val="0"/>
          <w:numId w:val="3"/>
        </w:numPr>
        <w:spacing w:after="0" w:line="240" w:lineRule="auto"/>
      </w:pPr>
      <w:r w:rsidRPr="002F3A1C">
        <w:t>ústavní prvek (splnění aktivity proti vůli uživatele),</w:t>
      </w:r>
    </w:p>
    <w:p w14:paraId="103A8AAF" w14:textId="77777777" w:rsidR="002F3A1C" w:rsidRPr="002F3A1C" w:rsidRDefault="002F3A1C" w:rsidP="002F3A1C">
      <w:r w:rsidRPr="002F3A1C">
        <w:t xml:space="preserve"> </w:t>
      </w:r>
    </w:p>
    <w:p w14:paraId="30E7229C" w14:textId="22FDE588" w:rsidR="002F3A1C" w:rsidRPr="002F3A1C" w:rsidRDefault="002F3A1C" w:rsidP="008A377D">
      <w:pPr>
        <w:pStyle w:val="Odstavecseseznamem"/>
        <w:numPr>
          <w:ilvl w:val="0"/>
          <w:numId w:val="8"/>
        </w:numPr>
        <w:spacing w:after="0" w:line="240" w:lineRule="auto"/>
        <w:rPr>
          <w:b/>
        </w:rPr>
      </w:pPr>
      <w:r w:rsidRPr="002F3A1C">
        <w:rPr>
          <w:b/>
        </w:rPr>
        <w:t>celodenní režim</w:t>
      </w:r>
    </w:p>
    <w:p w14:paraId="2E2775A4" w14:textId="77777777" w:rsidR="002F3A1C" w:rsidRPr="002F3A1C" w:rsidRDefault="002F3A1C" w:rsidP="008A377D">
      <w:pPr>
        <w:spacing w:after="0" w:line="240" w:lineRule="auto"/>
        <w:ind w:left="360"/>
      </w:pPr>
      <w:r w:rsidRPr="002F3A1C">
        <w:t>nevýhody:</w:t>
      </w:r>
    </w:p>
    <w:p w14:paraId="3AD8EC8B" w14:textId="3D18C911" w:rsidR="002F3A1C" w:rsidRPr="002F3A1C" w:rsidRDefault="002F3A1C" w:rsidP="008A377D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n</w:t>
      </w:r>
      <w:r w:rsidRPr="002F3A1C">
        <w:t>áplň dne - časově nastavený denní režim služby (budíček, doba snídaně, oběda, podávání odpolední kávy, večeře, večerka) a nemožnost pro uživa</w:t>
      </w:r>
      <w:r>
        <w:t xml:space="preserve">tele se od striktně nastaveného </w:t>
      </w:r>
      <w:r w:rsidRPr="002F3A1C">
        <w:t>režimu odchýlit (p</w:t>
      </w:r>
      <w:r>
        <w:t>rávo určit vlastní denní režim)</w:t>
      </w:r>
      <w:r w:rsidRPr="002F3A1C">
        <w:t xml:space="preserve"> </w:t>
      </w:r>
    </w:p>
    <w:p w14:paraId="2EF773C7" w14:textId="77777777" w:rsidR="002F3A1C" w:rsidRDefault="002F3A1C" w:rsidP="002F3A1C">
      <w:pPr>
        <w:rPr>
          <w:sz w:val="28"/>
          <w:szCs w:val="28"/>
        </w:rPr>
      </w:pPr>
    </w:p>
    <w:p w14:paraId="2A6AA69F" w14:textId="793FE053" w:rsidR="002F3A1C" w:rsidRPr="00836D01" w:rsidRDefault="00B22D3B" w:rsidP="00B22D3B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36D01">
        <w:rPr>
          <w:b/>
        </w:rPr>
        <w:t>o</w:t>
      </w:r>
      <w:r w:rsidR="002F3A1C" w:rsidRPr="00836D01">
        <w:rPr>
          <w:b/>
        </w:rPr>
        <w:t>kruh</w:t>
      </w:r>
      <w:r w:rsidR="007E4E30">
        <w:rPr>
          <w:b/>
        </w:rPr>
        <w:t>:</w:t>
      </w:r>
      <w:r w:rsidR="002F3A1C" w:rsidRPr="00836D01">
        <w:rPr>
          <w:b/>
        </w:rPr>
        <w:t xml:space="preserve"> </w:t>
      </w:r>
      <w:r w:rsidRPr="00836D01">
        <w:rPr>
          <w:b/>
        </w:rPr>
        <w:t>o</w:t>
      </w:r>
      <w:r w:rsidR="002F3A1C" w:rsidRPr="00836D01">
        <w:rPr>
          <w:b/>
        </w:rPr>
        <w:t>bjekty a vybavení</w:t>
      </w:r>
    </w:p>
    <w:p w14:paraId="257BDF26" w14:textId="77777777" w:rsidR="008A377D" w:rsidRPr="00836D01" w:rsidRDefault="008A377D" w:rsidP="008A377D">
      <w:pPr>
        <w:pStyle w:val="Odstavecseseznamem"/>
        <w:spacing w:after="0" w:line="240" w:lineRule="auto"/>
        <w:rPr>
          <w:b/>
        </w:rPr>
      </w:pPr>
    </w:p>
    <w:p w14:paraId="4D04B967" w14:textId="1C2C76F8" w:rsidR="002F3A1C" w:rsidRPr="00B22D3B" w:rsidRDefault="008A377D" w:rsidP="008A377D">
      <w:pPr>
        <w:pStyle w:val="Odstavecseseznamem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o</w:t>
      </w:r>
      <w:r w:rsidR="002F3A1C" w:rsidRPr="00B22D3B">
        <w:rPr>
          <w:b/>
        </w:rPr>
        <w:t xml:space="preserve">značení budovy sociální služby </w:t>
      </w:r>
    </w:p>
    <w:p w14:paraId="49497CD5" w14:textId="77777777" w:rsidR="002F3A1C" w:rsidRPr="00B22D3B" w:rsidRDefault="002F3A1C" w:rsidP="008A377D">
      <w:pPr>
        <w:spacing w:after="0" w:line="240" w:lineRule="auto"/>
        <w:ind w:left="360"/>
      </w:pPr>
      <w:r w:rsidRPr="00B22D3B">
        <w:t>nevýhody:</w:t>
      </w:r>
    </w:p>
    <w:p w14:paraId="2346DE1C" w14:textId="31EB41C0" w:rsidR="002F3A1C" w:rsidRPr="00B22D3B" w:rsidRDefault="002F3A1C" w:rsidP="00A853F4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B22D3B">
        <w:t>dům, ve kterém je služba poskytována se nápadně liší od ostatních domů v okolí (identifikační cedule, cedule s názvem projektu ze kterého byla služba financována</w:t>
      </w:r>
      <w:r w:rsidR="00B22D3B">
        <w:t>, zvonek na službu)</w:t>
      </w:r>
    </w:p>
    <w:p w14:paraId="18FC4F0A" w14:textId="77777777" w:rsidR="002F3A1C" w:rsidRDefault="002F3A1C" w:rsidP="002F3A1C">
      <w:pPr>
        <w:ind w:left="720"/>
        <w:rPr>
          <w:sz w:val="28"/>
          <w:szCs w:val="28"/>
        </w:rPr>
      </w:pPr>
    </w:p>
    <w:p w14:paraId="2270F4A6" w14:textId="5B9F407F" w:rsidR="002F3A1C" w:rsidRPr="00B22D3B" w:rsidRDefault="008A377D" w:rsidP="008A377D">
      <w:pPr>
        <w:pStyle w:val="Odstavecseseznamem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o</w:t>
      </w:r>
      <w:r w:rsidR="002F3A1C" w:rsidRPr="00B22D3B">
        <w:rPr>
          <w:b/>
        </w:rPr>
        <w:t xml:space="preserve">značení místností v domě </w:t>
      </w:r>
    </w:p>
    <w:p w14:paraId="626638C1" w14:textId="77777777" w:rsidR="002F3A1C" w:rsidRPr="00B22D3B" w:rsidRDefault="002F3A1C" w:rsidP="00A853F4">
      <w:pPr>
        <w:spacing w:after="0" w:line="240" w:lineRule="auto"/>
        <w:ind w:left="360"/>
        <w:jc w:val="both"/>
      </w:pPr>
      <w:r w:rsidRPr="00B22D3B">
        <w:t>nevýhody</w:t>
      </w:r>
    </w:p>
    <w:p w14:paraId="069C23A7" w14:textId="170EBA74" w:rsidR="002F3A1C" w:rsidRPr="00B22D3B" w:rsidRDefault="002F3A1C" w:rsidP="00A853F4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B22D3B">
        <w:t>označení místností na dveřích (čísla pokojů, sesterna, prádelna, jídelna), neosobní charakter domácího prostředí, pojmenování jednotlivých úseků v sociální službě</w:t>
      </w:r>
    </w:p>
    <w:p w14:paraId="2F10617C" w14:textId="77777777" w:rsidR="002F3A1C" w:rsidRPr="00B22D3B" w:rsidRDefault="002F3A1C" w:rsidP="00A853F4">
      <w:pPr>
        <w:spacing w:after="0" w:line="240" w:lineRule="auto"/>
        <w:ind w:left="360"/>
        <w:jc w:val="both"/>
      </w:pPr>
      <w:r w:rsidRPr="00B22D3B">
        <w:t>výhody:</w:t>
      </w:r>
    </w:p>
    <w:p w14:paraId="2278A525" w14:textId="22FB0131" w:rsidR="002F3A1C" w:rsidRPr="00B22D3B" w:rsidRDefault="002F3A1C" w:rsidP="00A853F4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B22D3B">
        <w:t>rychlá orientace v místnostech například pro nového pro pracovníka</w:t>
      </w:r>
    </w:p>
    <w:p w14:paraId="096440C8" w14:textId="77777777" w:rsidR="002F3A1C" w:rsidRPr="001C6DA9" w:rsidRDefault="002F3A1C" w:rsidP="002F3A1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615DEF1" w14:textId="50237F5A" w:rsidR="002F3A1C" w:rsidRPr="00B22D3B" w:rsidRDefault="002F3A1C" w:rsidP="00B22D3B">
      <w:pPr>
        <w:pStyle w:val="Odstavecseseznamem"/>
        <w:numPr>
          <w:ilvl w:val="0"/>
          <w:numId w:val="9"/>
        </w:numPr>
        <w:rPr>
          <w:b/>
        </w:rPr>
      </w:pPr>
      <w:r w:rsidRPr="00B22D3B">
        <w:rPr>
          <w:b/>
          <w:sz w:val="28"/>
          <w:szCs w:val="28"/>
        </w:rPr>
        <w:t xml:space="preserve"> </w:t>
      </w:r>
      <w:r w:rsidRPr="00B22D3B">
        <w:rPr>
          <w:b/>
        </w:rPr>
        <w:t>vybavení vnitřních společných prostor v domě</w:t>
      </w:r>
    </w:p>
    <w:p w14:paraId="335540D0" w14:textId="77777777" w:rsidR="002F3A1C" w:rsidRPr="00B22D3B" w:rsidRDefault="002F3A1C" w:rsidP="00A853F4">
      <w:pPr>
        <w:spacing w:after="0" w:line="240" w:lineRule="auto"/>
        <w:jc w:val="both"/>
      </w:pPr>
      <w:r w:rsidRPr="00B22D3B">
        <w:t>nevýhody:</w:t>
      </w:r>
    </w:p>
    <w:p w14:paraId="68A444A6" w14:textId="77777777" w:rsidR="002F3A1C" w:rsidRPr="00B22D3B" w:rsidRDefault="002F3A1C" w:rsidP="00A853F4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B22D3B">
        <w:t xml:space="preserve">ve vybavení společných prostor se vyskytuje například schránka stížností, umyvadlo v prostorách obývacího pokoje, únikové prostory (nemožnost instalace květin), noční světla, nástěnky s údaji o akcích, úklidu apod. </w:t>
      </w:r>
    </w:p>
    <w:p w14:paraId="00EA9363" w14:textId="77777777" w:rsidR="002F3A1C" w:rsidRDefault="002F3A1C" w:rsidP="002F3A1C">
      <w:pPr>
        <w:rPr>
          <w:sz w:val="28"/>
          <w:szCs w:val="28"/>
        </w:rPr>
      </w:pPr>
      <w:r w:rsidRPr="002949C8">
        <w:rPr>
          <w:sz w:val="28"/>
          <w:szCs w:val="28"/>
        </w:rPr>
        <w:t xml:space="preserve">  </w:t>
      </w:r>
    </w:p>
    <w:p w14:paraId="4224F2D7" w14:textId="47DEB097" w:rsidR="002F3A1C" w:rsidRPr="00B22D3B" w:rsidRDefault="00B22D3B" w:rsidP="008A377D">
      <w:pPr>
        <w:pStyle w:val="Odstavecseseznamem"/>
        <w:numPr>
          <w:ilvl w:val="0"/>
          <w:numId w:val="9"/>
        </w:numPr>
        <w:spacing w:after="0" w:line="240" w:lineRule="auto"/>
        <w:rPr>
          <w:b/>
        </w:rPr>
      </w:pPr>
      <w:r w:rsidRPr="00B22D3B">
        <w:rPr>
          <w:b/>
        </w:rPr>
        <w:t>v</w:t>
      </w:r>
      <w:r w:rsidR="002F3A1C" w:rsidRPr="00B22D3B">
        <w:rPr>
          <w:b/>
        </w:rPr>
        <w:t>ybavení pokojů uživatelů</w:t>
      </w:r>
    </w:p>
    <w:p w14:paraId="1E84EC96" w14:textId="77777777" w:rsidR="002F3A1C" w:rsidRPr="00B22D3B" w:rsidRDefault="002F3A1C" w:rsidP="008A377D">
      <w:pPr>
        <w:spacing w:after="0" w:line="240" w:lineRule="auto"/>
      </w:pPr>
      <w:r w:rsidRPr="00B22D3B">
        <w:t xml:space="preserve">nevýhody: </w:t>
      </w:r>
    </w:p>
    <w:p w14:paraId="6C750A8F" w14:textId="4F3B761E" w:rsidR="002F3A1C" w:rsidRPr="00B22D3B" w:rsidRDefault="002F3A1C" w:rsidP="00B22D3B">
      <w:pPr>
        <w:pStyle w:val="Odstavecseseznamem"/>
        <w:numPr>
          <w:ilvl w:val="0"/>
          <w:numId w:val="3"/>
        </w:numPr>
        <w:spacing w:after="0" w:line="240" w:lineRule="auto"/>
      </w:pPr>
      <w:r w:rsidRPr="00B22D3B">
        <w:t xml:space="preserve">jednotné vybavení pokojů, </w:t>
      </w:r>
    </w:p>
    <w:p w14:paraId="61230882" w14:textId="3B72B144" w:rsidR="002F3A1C" w:rsidRDefault="002F3A1C" w:rsidP="00B22D3B">
      <w:pPr>
        <w:pStyle w:val="Odstavecseseznamem"/>
        <w:numPr>
          <w:ilvl w:val="0"/>
          <w:numId w:val="3"/>
        </w:numPr>
        <w:spacing w:after="0" w:line="240" w:lineRule="auto"/>
      </w:pPr>
      <w:r w:rsidRPr="00B22D3B">
        <w:t>vybavení pokojů zajišťují pracovníci služby, nemožnost vlastní volby uživatelů ve vybavení pokojů</w:t>
      </w:r>
    </w:p>
    <w:p w14:paraId="6E7C8E79" w14:textId="77777777" w:rsidR="00B22D3B" w:rsidRPr="00B22D3B" w:rsidRDefault="00B22D3B" w:rsidP="00B22D3B">
      <w:pPr>
        <w:pStyle w:val="Odstavecseseznamem"/>
        <w:spacing w:after="0" w:line="240" w:lineRule="auto"/>
      </w:pPr>
    </w:p>
    <w:p w14:paraId="180A471C" w14:textId="05B62D77" w:rsidR="002F3A1C" w:rsidRPr="00B22D3B" w:rsidRDefault="00B22D3B" w:rsidP="00B22D3B">
      <w:pPr>
        <w:pStyle w:val="Odstavecseseznamem"/>
        <w:numPr>
          <w:ilvl w:val="0"/>
          <w:numId w:val="9"/>
        </w:numPr>
        <w:rPr>
          <w:b/>
        </w:rPr>
      </w:pPr>
      <w:r w:rsidRPr="00B22D3B">
        <w:rPr>
          <w:b/>
        </w:rPr>
        <w:t>v</w:t>
      </w:r>
      <w:r w:rsidR="002F3A1C" w:rsidRPr="00B22D3B">
        <w:rPr>
          <w:b/>
        </w:rPr>
        <w:t xml:space="preserve">ícelůžkové pokoje </w:t>
      </w:r>
    </w:p>
    <w:p w14:paraId="5D56B584" w14:textId="77777777" w:rsidR="002F3A1C" w:rsidRPr="00B22D3B" w:rsidRDefault="002F3A1C" w:rsidP="00A853F4">
      <w:pPr>
        <w:spacing w:after="0" w:line="240" w:lineRule="auto"/>
        <w:jc w:val="both"/>
      </w:pPr>
      <w:r w:rsidRPr="00B22D3B">
        <w:t>nevýhody:</w:t>
      </w:r>
    </w:p>
    <w:p w14:paraId="627E7992" w14:textId="1EDFEF8F" w:rsidR="002F3A1C" w:rsidRPr="00B22D3B" w:rsidRDefault="002F3A1C" w:rsidP="00A853F4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B22D3B">
        <w:t xml:space="preserve">nutnost uzamykatelných skříněk či trezorů na peníze a cennosti (riziko odcizení spolubydlícím),   </w:t>
      </w:r>
    </w:p>
    <w:p w14:paraId="290AB01B" w14:textId="1CAF93A4" w:rsidR="002F3A1C" w:rsidRPr="00B22D3B" w:rsidRDefault="002F3A1C" w:rsidP="00A853F4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B22D3B">
        <w:t>peníze a cennosti u pracovníka (ústavní prvek, který se v transformovaných sociálních službách již nevyskytuje),</w:t>
      </w:r>
    </w:p>
    <w:p w14:paraId="1A12BC06" w14:textId="43BF8996" w:rsidR="002F3A1C" w:rsidRPr="00B22D3B" w:rsidRDefault="00B22D3B" w:rsidP="00A853F4">
      <w:pPr>
        <w:spacing w:after="0" w:line="240" w:lineRule="auto"/>
        <w:jc w:val="both"/>
      </w:pPr>
      <w:r>
        <w:t>výhody</w:t>
      </w:r>
      <w:r w:rsidR="002F3A1C" w:rsidRPr="00B22D3B">
        <w:t>:</w:t>
      </w:r>
    </w:p>
    <w:p w14:paraId="5BC3FF34" w14:textId="0C8F2532" w:rsidR="002F3A1C" w:rsidRPr="00B22D3B" w:rsidRDefault="002F3A1C" w:rsidP="00A853F4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B22D3B">
        <w:t>ušetření financí pro sociální službu</w:t>
      </w:r>
    </w:p>
    <w:p w14:paraId="0922639B" w14:textId="19B57877" w:rsidR="002F3A1C" w:rsidRPr="00B22D3B" w:rsidRDefault="002F3A1C" w:rsidP="00A853F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B22D3B">
        <w:t>ušetření místa</w:t>
      </w:r>
    </w:p>
    <w:p w14:paraId="0753F280" w14:textId="77777777" w:rsidR="002F3A1C" w:rsidRDefault="002F3A1C" w:rsidP="002F3A1C">
      <w:pPr>
        <w:pStyle w:val="Odstavecseseznamem"/>
        <w:ind w:left="1080"/>
        <w:rPr>
          <w:sz w:val="28"/>
          <w:szCs w:val="28"/>
        </w:rPr>
      </w:pPr>
    </w:p>
    <w:p w14:paraId="79E845AE" w14:textId="6F3CB1CE" w:rsidR="002F3A1C" w:rsidRPr="00AA54AF" w:rsidRDefault="00B22D3B" w:rsidP="008A377D">
      <w:pPr>
        <w:pStyle w:val="Odstavecseseznamem"/>
        <w:numPr>
          <w:ilvl w:val="0"/>
          <w:numId w:val="9"/>
        </w:numPr>
        <w:spacing w:after="0" w:line="240" w:lineRule="auto"/>
        <w:rPr>
          <w:b/>
        </w:rPr>
      </w:pPr>
      <w:r w:rsidRPr="00AA54AF">
        <w:rPr>
          <w:b/>
        </w:rPr>
        <w:t>u</w:t>
      </w:r>
      <w:r w:rsidR="002F3A1C" w:rsidRPr="00AA54AF">
        <w:rPr>
          <w:b/>
        </w:rPr>
        <w:t>kládání potravin, léků a hygienických potřeb do uzamykatelných skříní a lednic</w:t>
      </w:r>
    </w:p>
    <w:p w14:paraId="6F78EA65" w14:textId="757A54A0" w:rsidR="002F3A1C" w:rsidRPr="00AA54AF" w:rsidRDefault="00CE2416" w:rsidP="008A377D">
      <w:pPr>
        <w:spacing w:after="0" w:line="240" w:lineRule="auto"/>
      </w:pPr>
      <w:r>
        <w:t>nevýhody</w:t>
      </w:r>
      <w:r w:rsidR="002F3A1C" w:rsidRPr="00AA54AF">
        <w:t xml:space="preserve">: </w:t>
      </w:r>
    </w:p>
    <w:p w14:paraId="7F70762D" w14:textId="62B9C19A" w:rsidR="002F3A1C" w:rsidRPr="00AA54AF" w:rsidRDefault="002F3A1C" w:rsidP="00A853F4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AA54AF">
        <w:t xml:space="preserve">nemožnost pro uživatele vzít si jídlo v libovolném čase, čekat na povolení a pomoc pracovníka.  </w:t>
      </w:r>
    </w:p>
    <w:p w14:paraId="1872A5C5" w14:textId="21E332BA" w:rsidR="002F3A1C" w:rsidRPr="00AA54AF" w:rsidRDefault="002F3A1C" w:rsidP="00A853F4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AA54AF">
        <w:t>nemožnost uživatele samostatně si vybrat případně vzít si hygienické potřeby bez pomoci a svolení pracovníka</w:t>
      </w:r>
    </w:p>
    <w:p w14:paraId="2F7330E0" w14:textId="542700B5" w:rsidR="002F3A1C" w:rsidRPr="00AA54AF" w:rsidRDefault="00CE2416" w:rsidP="00A853F4">
      <w:pPr>
        <w:spacing w:after="0" w:line="240" w:lineRule="auto"/>
        <w:jc w:val="both"/>
      </w:pPr>
      <w:r>
        <w:t>výhody</w:t>
      </w:r>
      <w:r w:rsidR="002F3A1C" w:rsidRPr="00AA54AF">
        <w:t>:</w:t>
      </w:r>
    </w:p>
    <w:p w14:paraId="78E2FF1A" w14:textId="21CCAB82" w:rsidR="002F3A1C" w:rsidRDefault="002F3A1C" w:rsidP="00A853F4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AA54AF">
        <w:t xml:space="preserve">kontrola pracovníků nad jídlem, kolik jídla uživatel snědl, zamezení odcizení potravin uživatele jiným uživatelem </w:t>
      </w:r>
    </w:p>
    <w:p w14:paraId="773AB207" w14:textId="77777777" w:rsidR="00AA54AF" w:rsidRPr="00AA54AF" w:rsidRDefault="00AA54AF" w:rsidP="00A853F4">
      <w:pPr>
        <w:pStyle w:val="Odstavecseseznamem"/>
        <w:spacing w:after="0" w:line="240" w:lineRule="auto"/>
        <w:jc w:val="both"/>
      </w:pPr>
    </w:p>
    <w:p w14:paraId="0D4049C4" w14:textId="5924D356" w:rsidR="002F3A1C" w:rsidRPr="00AA54AF" w:rsidRDefault="00B22D3B" w:rsidP="00A853F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AA54AF">
        <w:rPr>
          <w:b/>
        </w:rPr>
        <w:t>v</w:t>
      </w:r>
      <w:r w:rsidR="002F3A1C" w:rsidRPr="00AA54AF">
        <w:rPr>
          <w:b/>
        </w:rPr>
        <w:t>ybavení zahrady</w:t>
      </w:r>
    </w:p>
    <w:p w14:paraId="0F1A61A0" w14:textId="24DFB4D2" w:rsidR="002F3A1C" w:rsidRPr="00AA54AF" w:rsidRDefault="00AA54AF" w:rsidP="00A853F4">
      <w:pPr>
        <w:spacing w:after="0" w:line="240" w:lineRule="auto"/>
        <w:jc w:val="both"/>
      </w:pPr>
      <w:r>
        <w:t>výhody</w:t>
      </w:r>
      <w:r w:rsidR="002F3A1C" w:rsidRPr="00AA54AF">
        <w:t>:</w:t>
      </w:r>
    </w:p>
    <w:p w14:paraId="021FE4E9" w14:textId="77777777" w:rsidR="002F3A1C" w:rsidRPr="00AA54AF" w:rsidRDefault="002F3A1C" w:rsidP="00A853F4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AA54AF">
        <w:t>přizpůsobit prostory zahrady imobilním uživatelům (plošiny, nájezdy, rampy, dveře na fotobuňku),</w:t>
      </w:r>
    </w:p>
    <w:p w14:paraId="1C9D7173" w14:textId="77777777" w:rsidR="002F3A1C" w:rsidRPr="00AA54AF" w:rsidRDefault="002F3A1C" w:rsidP="00A853F4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AA54AF">
        <w:t xml:space="preserve">vyvarování se nevyhovujícím nainstalovaným prvkům v prostorách zahrady (houpačky) přizpůsobení věku uživatelů  </w:t>
      </w:r>
    </w:p>
    <w:p w14:paraId="5F160219" w14:textId="77777777" w:rsidR="002F3A1C" w:rsidRPr="00C8328F" w:rsidRDefault="002F3A1C" w:rsidP="002F3A1C">
      <w:pPr>
        <w:pStyle w:val="Odstavecseseznamem"/>
        <w:ind w:left="1080"/>
        <w:rPr>
          <w:sz w:val="28"/>
          <w:szCs w:val="28"/>
        </w:rPr>
      </w:pPr>
    </w:p>
    <w:p w14:paraId="1CE98630" w14:textId="4DF6C1E9" w:rsidR="009B573C" w:rsidRPr="009B573C" w:rsidRDefault="007E4E30" w:rsidP="009B573C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</w:t>
      </w:r>
      <w:r w:rsidR="009B573C" w:rsidRPr="009B573C">
        <w:rPr>
          <w:b/>
        </w:rPr>
        <w:t>kruh: samostatné/podporované rozhodování a finance</w:t>
      </w:r>
    </w:p>
    <w:p w14:paraId="6796F726" w14:textId="77777777" w:rsidR="009B573C" w:rsidRDefault="009B573C" w:rsidP="009B573C">
      <w:pPr>
        <w:pStyle w:val="Odstavecseseznamem"/>
        <w:rPr>
          <w:b/>
        </w:rPr>
      </w:pPr>
    </w:p>
    <w:p w14:paraId="45CD9EAD" w14:textId="38B18563" w:rsidR="009B573C" w:rsidRPr="009B573C" w:rsidRDefault="009B573C" w:rsidP="009B573C">
      <w:pPr>
        <w:pStyle w:val="Odstavecseseznamem"/>
        <w:numPr>
          <w:ilvl w:val="0"/>
          <w:numId w:val="15"/>
        </w:numPr>
        <w:rPr>
          <w:b/>
        </w:rPr>
      </w:pPr>
      <w:r w:rsidRPr="009B573C">
        <w:rPr>
          <w:b/>
        </w:rPr>
        <w:t>možné projevy ústavních prvků</w:t>
      </w:r>
    </w:p>
    <w:p w14:paraId="7C4D385F" w14:textId="77777777" w:rsidR="009B573C" w:rsidRDefault="009B573C" w:rsidP="009B573C">
      <w:pPr>
        <w:pStyle w:val="Odstavecseseznamem"/>
        <w:numPr>
          <w:ilvl w:val="0"/>
          <w:numId w:val="16"/>
        </w:numPr>
        <w:ind w:left="709"/>
      </w:pPr>
      <w:r>
        <w:t>pro rozhodování není dán dostatečný prostor, nepředchází příprava (např. nabídka možností a perspektiv, je-li obzor klienta např. díky dlouhodobému setrvání v ústavu omezen</w:t>
      </w:r>
    </w:p>
    <w:p w14:paraId="3978996F" w14:textId="77777777" w:rsidR="009B573C" w:rsidRDefault="009B573C" w:rsidP="009B573C">
      <w:pPr>
        <w:pStyle w:val="Odstavecseseznamem"/>
        <w:numPr>
          <w:ilvl w:val="0"/>
          <w:numId w:val="16"/>
        </w:numPr>
        <w:ind w:left="709"/>
      </w:pPr>
      <w:r>
        <w:t>pracovník přehlíží nedostatek dosavadní zkušenosti klienta se samostatným rozhodováním</w:t>
      </w:r>
    </w:p>
    <w:p w14:paraId="62A31A27" w14:textId="77777777" w:rsidR="009B573C" w:rsidRDefault="009B573C" w:rsidP="009B573C">
      <w:pPr>
        <w:pStyle w:val="Odstavecseseznamem"/>
        <w:numPr>
          <w:ilvl w:val="0"/>
          <w:numId w:val="16"/>
        </w:numPr>
        <w:ind w:left="709"/>
      </w:pPr>
      <w:r>
        <w:t>nedostatek vůle nabízet i nepohodlné možnosti a „jít do rizika“ (setrvávání v konceptu „on to tak chce“); je třeba umět (a být ochoten) jít i nad to, co klient „chce“</w:t>
      </w:r>
    </w:p>
    <w:p w14:paraId="262F3A6A" w14:textId="1FF036E3" w:rsidR="009B573C" w:rsidRDefault="009B573C" w:rsidP="009B573C">
      <w:pPr>
        <w:pStyle w:val="Odstavecseseznamem"/>
        <w:numPr>
          <w:ilvl w:val="0"/>
          <w:numId w:val="16"/>
        </w:numPr>
        <w:ind w:left="709"/>
      </w:pPr>
      <w:r>
        <w:t>výběr aktivit je limitován pouze provozními možnostmi organizace (organizace nepočítá např</w:t>
      </w:r>
      <w:r w:rsidR="008F5281">
        <w:t>.</w:t>
      </w:r>
      <w:r>
        <w:t xml:space="preserve"> se zapojením dobrovolníků, lidí z komunity, …)</w:t>
      </w:r>
    </w:p>
    <w:p w14:paraId="4EB16F78" w14:textId="77777777" w:rsidR="008F5281" w:rsidRDefault="008F5281" w:rsidP="008F5281">
      <w:pPr>
        <w:pStyle w:val="Odstavecseseznamem"/>
        <w:ind w:left="709"/>
      </w:pPr>
    </w:p>
    <w:p w14:paraId="7CE0ABBA" w14:textId="45416FC9" w:rsidR="009B573C" w:rsidRPr="009B573C" w:rsidRDefault="009B573C" w:rsidP="009B573C">
      <w:pPr>
        <w:pStyle w:val="Odstavecseseznamem"/>
        <w:numPr>
          <w:ilvl w:val="0"/>
          <w:numId w:val="15"/>
        </w:numPr>
        <w:rPr>
          <w:b/>
        </w:rPr>
      </w:pPr>
      <w:r w:rsidRPr="009B573C">
        <w:rPr>
          <w:b/>
        </w:rPr>
        <w:t xml:space="preserve">příklady dobré praxe    </w:t>
      </w:r>
    </w:p>
    <w:p w14:paraId="5228F9C0" w14:textId="77777777" w:rsidR="009B573C" w:rsidRDefault="009B573C" w:rsidP="009B573C">
      <w:pPr>
        <w:pStyle w:val="Odstavecseseznamem"/>
        <w:numPr>
          <w:ilvl w:val="0"/>
          <w:numId w:val="17"/>
        </w:numPr>
      </w:pPr>
      <w:r>
        <w:lastRenderedPageBreak/>
        <w:t>je vyjasněná (definovaná) odpovědnost zaměstnance (je třeba otevřeně mluvit o právu na chybu u klienta i u zaměstnance)</w:t>
      </w:r>
    </w:p>
    <w:p w14:paraId="09022C45" w14:textId="77777777" w:rsidR="009B573C" w:rsidRDefault="009B573C" w:rsidP="009B573C">
      <w:pPr>
        <w:pStyle w:val="Odstavecseseznamem"/>
        <w:numPr>
          <w:ilvl w:val="0"/>
          <w:numId w:val="17"/>
        </w:numPr>
      </w:pPr>
      <w:r>
        <w:t>zvyšování sociálních dovedností klientů při skupinovém rozhodování (např. o společném jídelníčku nebo úklidu na skupinové domácnosti); mapování potřeb, využití skupinové dynamiky</w:t>
      </w:r>
    </w:p>
    <w:p w14:paraId="33690DA9" w14:textId="77777777" w:rsidR="009B573C" w:rsidRDefault="009B573C" w:rsidP="009B573C">
      <w:pPr>
        <w:pStyle w:val="Odstavecseseznamem"/>
        <w:numPr>
          <w:ilvl w:val="0"/>
          <w:numId w:val="17"/>
        </w:numPr>
      </w:pPr>
      <w:r>
        <w:t>klienti mají u sebe peníze (i malé částky)</w:t>
      </w:r>
    </w:p>
    <w:p w14:paraId="603DE7E1" w14:textId="77777777" w:rsidR="009B573C" w:rsidRDefault="009B573C" w:rsidP="009B573C">
      <w:pPr>
        <w:pStyle w:val="Odstavecseseznamem"/>
        <w:numPr>
          <w:ilvl w:val="0"/>
          <w:numId w:val="17"/>
        </w:numPr>
      </w:pPr>
      <w:r>
        <w:t>postupné zvyšování finanční částky, se kterou klient nakládá (i když je vyšší, než je uvedeno v rozhodnutí opatrovnického soudu) – prostředek k rozvoji dovedností klienta</w:t>
      </w:r>
    </w:p>
    <w:p w14:paraId="41F59AA0" w14:textId="77777777" w:rsidR="009B573C" w:rsidRDefault="009B573C" w:rsidP="009B573C">
      <w:pPr>
        <w:pStyle w:val="Odstavecseseznamem"/>
        <w:numPr>
          <w:ilvl w:val="0"/>
          <w:numId w:val="17"/>
        </w:numPr>
      </w:pPr>
      <w:r>
        <w:t>aktivní práce při posuzování schopnosti klienta pro účely rozhodování soudu o jeho svéprávnosti. (např. komunikace se soudním znalcem, vyhotovení listinných důkazů pro soud, účast na jednání, odvolání a podněty)</w:t>
      </w:r>
    </w:p>
    <w:p w14:paraId="0639B795" w14:textId="77777777" w:rsidR="009B573C" w:rsidRDefault="009B573C" w:rsidP="009B573C">
      <w:pPr>
        <w:pStyle w:val="Odstavecseseznamem"/>
        <w:numPr>
          <w:ilvl w:val="0"/>
          <w:numId w:val="17"/>
        </w:numPr>
      </w:pPr>
      <w:r>
        <w:t>každý klient má svůj osobní účet (neexistuje společní depozitní účet zařízení, ze kterého jsou spravovány finance klientů)</w:t>
      </w:r>
    </w:p>
    <w:p w14:paraId="6F447F3B" w14:textId="77777777" w:rsidR="009B573C" w:rsidRDefault="009B573C" w:rsidP="009B573C">
      <w:pPr>
        <w:pStyle w:val="Odstavecseseznamem"/>
        <w:numPr>
          <w:ilvl w:val="0"/>
          <w:numId w:val="17"/>
        </w:numPr>
      </w:pPr>
      <w:r>
        <w:t>jsou individuální rozdíly v podpoře (jak to poznáme?)</w:t>
      </w:r>
    </w:p>
    <w:p w14:paraId="00575F54" w14:textId="77777777" w:rsidR="008F5281" w:rsidRDefault="008F5281" w:rsidP="008F5281">
      <w:pPr>
        <w:pStyle w:val="Odstavecseseznamem"/>
      </w:pPr>
    </w:p>
    <w:p w14:paraId="31D1EBCD" w14:textId="3DE2EC7D" w:rsidR="009B573C" w:rsidRPr="009B573C" w:rsidRDefault="009B573C" w:rsidP="009B573C">
      <w:pPr>
        <w:pStyle w:val="Odstavecseseznamem"/>
        <w:numPr>
          <w:ilvl w:val="0"/>
          <w:numId w:val="15"/>
        </w:numPr>
        <w:rPr>
          <w:b/>
        </w:rPr>
      </w:pPr>
      <w:r w:rsidRPr="009B573C">
        <w:rPr>
          <w:b/>
        </w:rPr>
        <w:t>možnosti odhalování a předcházení ústavním prvkům</w:t>
      </w:r>
    </w:p>
    <w:p w14:paraId="5D4FEA91" w14:textId="77777777" w:rsidR="009B573C" w:rsidRDefault="009B573C" w:rsidP="009B573C">
      <w:pPr>
        <w:pStyle w:val="Odstavecseseznamem"/>
        <w:numPr>
          <w:ilvl w:val="0"/>
          <w:numId w:val="18"/>
        </w:numPr>
      </w:pPr>
      <w:r>
        <w:t>náslechy, náhledy v přímé práci s klienty</w:t>
      </w:r>
    </w:p>
    <w:p w14:paraId="5DE6A75F" w14:textId="77777777" w:rsidR="009B573C" w:rsidRDefault="009B573C" w:rsidP="009B573C">
      <w:pPr>
        <w:pStyle w:val="Odstavecseseznamem"/>
        <w:numPr>
          <w:ilvl w:val="0"/>
          <w:numId w:val="18"/>
        </w:numPr>
      </w:pPr>
      <w:r>
        <w:t>práce se zpětnou vazbou od klientů (nečeká se na případnou stížnost)</w:t>
      </w:r>
    </w:p>
    <w:p w14:paraId="74AFDA86" w14:textId="77777777" w:rsidR="009B573C" w:rsidRDefault="009B573C" w:rsidP="009B573C">
      <w:pPr>
        <w:pStyle w:val="Odstavecseseznamem"/>
        <w:numPr>
          <w:ilvl w:val="0"/>
          <w:numId w:val="18"/>
        </w:numPr>
      </w:pPr>
      <w:r>
        <w:t>práce s odkrýváním ústavních prvků je součástí kultury organizace (podpora X kontrola spojená se sankcí)</w:t>
      </w:r>
    </w:p>
    <w:p w14:paraId="195F3FEB" w14:textId="77777777" w:rsidR="009B573C" w:rsidRDefault="009B573C" w:rsidP="009B573C">
      <w:pPr>
        <w:pStyle w:val="Odstavecseseznamem"/>
        <w:numPr>
          <w:ilvl w:val="0"/>
          <w:numId w:val="18"/>
        </w:numPr>
      </w:pPr>
      <w:r>
        <w:t>využití pohledu na chod služeb (např. za využití sebeobhájců)</w:t>
      </w:r>
    </w:p>
    <w:p w14:paraId="7623C9F3" w14:textId="77777777" w:rsidR="009B573C" w:rsidRDefault="009B573C" w:rsidP="009B573C">
      <w:pPr>
        <w:pStyle w:val="Odstavecseseznamem"/>
        <w:numPr>
          <w:ilvl w:val="0"/>
          <w:numId w:val="18"/>
        </w:numPr>
      </w:pPr>
      <w:r>
        <w:t xml:space="preserve"> do vzdělávání zaměstnanců v PP je zahrnut i prvek sebezkušenosti</w:t>
      </w:r>
    </w:p>
    <w:p w14:paraId="5607563A" w14:textId="2F9C53C3" w:rsidR="009B573C" w:rsidRDefault="009B573C" w:rsidP="009B573C"/>
    <w:p w14:paraId="7283DF16" w14:textId="77B09697" w:rsidR="009B573C" w:rsidRPr="009B573C" w:rsidRDefault="007E4E30" w:rsidP="009B573C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o</w:t>
      </w:r>
      <w:r w:rsidR="009B573C" w:rsidRPr="009B573C">
        <w:rPr>
          <w:b/>
        </w:rPr>
        <w:t>kruh: práce a mezilidské vztahy</w:t>
      </w:r>
    </w:p>
    <w:p w14:paraId="3DE53AF9" w14:textId="77777777" w:rsidR="009B573C" w:rsidRPr="009B573C" w:rsidRDefault="009B573C" w:rsidP="009B573C">
      <w:pPr>
        <w:pStyle w:val="Odstavecseseznamem"/>
        <w:jc w:val="both"/>
      </w:pPr>
    </w:p>
    <w:p w14:paraId="48123E09" w14:textId="7370F04C" w:rsidR="009B573C" w:rsidRDefault="009B573C" w:rsidP="009B573C">
      <w:pPr>
        <w:pStyle w:val="Odstavecseseznamem"/>
        <w:numPr>
          <w:ilvl w:val="0"/>
          <w:numId w:val="19"/>
        </w:numPr>
        <w:jc w:val="both"/>
      </w:pPr>
      <w:r w:rsidRPr="009B573C">
        <w:rPr>
          <w:b/>
        </w:rPr>
        <w:t>možné projevy ústavních prvků</w:t>
      </w:r>
    </w:p>
    <w:p w14:paraId="7EE2C099" w14:textId="77777777" w:rsidR="009B573C" w:rsidRDefault="009B573C" w:rsidP="009B573C">
      <w:pPr>
        <w:pStyle w:val="Odstavecseseznamem"/>
        <w:numPr>
          <w:ilvl w:val="0"/>
          <w:numId w:val="20"/>
        </w:numPr>
        <w:jc w:val="both"/>
      </w:pPr>
      <w:r w:rsidRPr="009C1A32">
        <w:t>zapojení klientů do běžného úklidu domácnosti, domu, společných prostor</w:t>
      </w:r>
      <w:r>
        <w:t xml:space="preserve"> (ne na DPP) na úkor placené práce mimo domov</w:t>
      </w:r>
    </w:p>
    <w:p w14:paraId="5C03ABE9" w14:textId="77777777" w:rsidR="009B573C" w:rsidRDefault="009B573C" w:rsidP="009B573C">
      <w:pPr>
        <w:pStyle w:val="Odstavecseseznamem"/>
        <w:numPr>
          <w:ilvl w:val="0"/>
          <w:numId w:val="20"/>
        </w:numPr>
        <w:jc w:val="both"/>
      </w:pPr>
      <w:r>
        <w:t>hromadné zaměstnávání klientů u jednoho zaměstnavatele (např. proto, že je to pohodlné, logisticky výhodnější)</w:t>
      </w:r>
    </w:p>
    <w:p w14:paraId="13E6ED14" w14:textId="77777777" w:rsidR="009B573C" w:rsidRDefault="009B573C" w:rsidP="009B573C">
      <w:pPr>
        <w:pStyle w:val="Odstavecseseznamem"/>
        <w:numPr>
          <w:ilvl w:val="0"/>
          <w:numId w:val="20"/>
        </w:numPr>
        <w:jc w:val="both"/>
      </w:pPr>
      <w:r>
        <w:t>segregace skupiny klientů v práci (jsou spolu na bytě v zaměstnání, volném čase, …)</w:t>
      </w:r>
    </w:p>
    <w:p w14:paraId="1D21CD2B" w14:textId="77777777" w:rsidR="009B573C" w:rsidRDefault="009B573C" w:rsidP="009B573C">
      <w:pPr>
        <w:pStyle w:val="Odstavecseseznamem"/>
        <w:numPr>
          <w:ilvl w:val="0"/>
          <w:numId w:val="20"/>
        </w:numPr>
        <w:jc w:val="both"/>
      </w:pPr>
      <w:r>
        <w:t>očekávání, že klienti jednoho zařízení jsou kamarádi/přátele a musí se podle koho chovat, případně přenášení konceptu rodiny na domácnosti, kde spolu bydlí více klientů (reálně klienti ve společné domácnosti pouze spolubydlící, koncept rodiny nemůže fungovat – jedná se o dospělé jedince, kteří bydlením ve společné domácnosti pouze řeší nějakou nepříznivou sociální situaci)</w:t>
      </w:r>
    </w:p>
    <w:p w14:paraId="34C8A73D" w14:textId="77777777" w:rsidR="009B573C" w:rsidRDefault="009B573C" w:rsidP="009B573C">
      <w:pPr>
        <w:pStyle w:val="Odstavecseseznamem"/>
        <w:numPr>
          <w:ilvl w:val="0"/>
          <w:numId w:val="20"/>
        </w:numPr>
        <w:jc w:val="both"/>
      </w:pPr>
      <w:r>
        <w:lastRenderedPageBreak/>
        <w:t xml:space="preserve">ochrana klientů před případným neúspěchem, která se může projevit např. zrazováním od nástupu do práce, navazování vztahů, …) </w:t>
      </w:r>
    </w:p>
    <w:p w14:paraId="10C4A6FB" w14:textId="77777777" w:rsidR="009B573C" w:rsidRDefault="009B573C" w:rsidP="009B573C">
      <w:pPr>
        <w:pStyle w:val="Odstavecseseznamem"/>
        <w:numPr>
          <w:ilvl w:val="0"/>
          <w:numId w:val="20"/>
        </w:numPr>
        <w:jc w:val="both"/>
      </w:pPr>
      <w:r>
        <w:t>měřítkem úspěchu služby je počet zaměstnaných klientů (nepřijetí skutečnosti, že pokud člověk má ID a je s tím spokojen, může i bez zaměstnání prožít plnohodnotný život)</w:t>
      </w:r>
    </w:p>
    <w:p w14:paraId="63469A29" w14:textId="77777777" w:rsidR="009B573C" w:rsidRDefault="009B573C" w:rsidP="009B573C">
      <w:pPr>
        <w:pStyle w:val="Odstavecseseznamem"/>
        <w:numPr>
          <w:ilvl w:val="0"/>
          <w:numId w:val="20"/>
        </w:numPr>
        <w:jc w:val="both"/>
      </w:pPr>
      <w:r>
        <w:t>zaměstnavatel/chráněná dílna je součástí organizace, ve stejném domě jako bydlení, se stejnými klienty, …</w:t>
      </w:r>
    </w:p>
    <w:p w14:paraId="269512D4" w14:textId="77777777" w:rsidR="009B573C" w:rsidRDefault="009B573C" w:rsidP="009B573C">
      <w:pPr>
        <w:pStyle w:val="Odstavecseseznamem"/>
        <w:numPr>
          <w:ilvl w:val="0"/>
          <w:numId w:val="20"/>
        </w:numPr>
        <w:jc w:val="both"/>
      </w:pPr>
      <w:r>
        <w:t>partnerské vztahy klientů nejsou ze strany pracovníků služby brány vážně</w:t>
      </w:r>
    </w:p>
    <w:p w14:paraId="40001320" w14:textId="77777777" w:rsidR="009B573C" w:rsidRDefault="009B573C" w:rsidP="009B573C">
      <w:pPr>
        <w:pStyle w:val="Odstavecseseznamem"/>
        <w:numPr>
          <w:ilvl w:val="0"/>
          <w:numId w:val="20"/>
        </w:numPr>
        <w:jc w:val="both"/>
      </w:pPr>
      <w:r>
        <w:t xml:space="preserve">není možné realizovat společné bydlení klientů – partnerů v odpovídajícím soukromí </w:t>
      </w:r>
    </w:p>
    <w:p w14:paraId="5DEA90BC" w14:textId="77777777" w:rsidR="009B573C" w:rsidRDefault="009B573C" w:rsidP="009B573C">
      <w:pPr>
        <w:pStyle w:val="Odstavecseseznamem"/>
        <w:numPr>
          <w:ilvl w:val="0"/>
          <w:numId w:val="20"/>
        </w:numPr>
        <w:jc w:val="both"/>
      </w:pPr>
      <w:r>
        <w:t>pasivní řešení konfliktů klientů ze strany pracovníků (u pracovníků není zvnitřněna hranice mezi péčí a podporou, neuvědomují si, že svým postojem k řešení sporů jsou pro klienty vzorem)</w:t>
      </w:r>
    </w:p>
    <w:p w14:paraId="0ABF5B89" w14:textId="77777777" w:rsidR="009B573C" w:rsidRDefault="009B573C" w:rsidP="009B573C">
      <w:pPr>
        <w:pStyle w:val="Odstavecseseznamem"/>
        <w:numPr>
          <w:ilvl w:val="0"/>
          <w:numId w:val="20"/>
        </w:numPr>
        <w:jc w:val="both"/>
      </w:pPr>
      <w:r>
        <w:t>podléháme vnějšímu tlaku „moderních“ témat v sociálních službách (např. sexualita, práce – všichni musí mít protokol sexuality, všichni musí pracovat, …)</w:t>
      </w:r>
    </w:p>
    <w:p w14:paraId="6A274513" w14:textId="77777777" w:rsidR="009B573C" w:rsidRDefault="009B573C" w:rsidP="009B573C">
      <w:pPr>
        <w:pStyle w:val="Odstavecseseznamem"/>
        <w:numPr>
          <w:ilvl w:val="0"/>
          <w:numId w:val="20"/>
        </w:numPr>
        <w:jc w:val="both"/>
      </w:pPr>
      <w:r>
        <w:t>nedůvěra pracovníka v nějaké řešení (zásadní roli pak hrají argumenty, proč to selže)</w:t>
      </w:r>
    </w:p>
    <w:p w14:paraId="7F91CD7A" w14:textId="77777777" w:rsidR="009B573C" w:rsidRDefault="009B573C" w:rsidP="009B573C">
      <w:pPr>
        <w:pStyle w:val="Odstavecseseznamem"/>
        <w:numPr>
          <w:ilvl w:val="0"/>
          <w:numId w:val="20"/>
        </w:numPr>
        <w:jc w:val="both"/>
      </w:pPr>
      <w:r>
        <w:t>zaměstnanec se ve službě (bytě) „cítí“ jako doma (preference); vytváří se riziko, že si bude vynucovat svá domovská práva (navíc je díky nerovnému postavení v převaze)</w:t>
      </w:r>
    </w:p>
    <w:p w14:paraId="1784D0E3" w14:textId="77777777" w:rsidR="009B573C" w:rsidRDefault="009B573C" w:rsidP="009B573C">
      <w:pPr>
        <w:pStyle w:val="Odstavecseseznamem"/>
        <w:numPr>
          <w:ilvl w:val="0"/>
          <w:numId w:val="20"/>
        </w:numPr>
        <w:jc w:val="both"/>
      </w:pPr>
      <w:r>
        <w:t xml:space="preserve">zaměstnanci se chovají výběrově k různým skupinám klientů (např. předsudek, že člověk s těžším postižením nemůže pracovat) </w:t>
      </w:r>
    </w:p>
    <w:p w14:paraId="5D4E48D7" w14:textId="67B8D654" w:rsidR="009B573C" w:rsidRDefault="007E4E30" w:rsidP="009B573C">
      <w:pPr>
        <w:pStyle w:val="Odstavecseseznamem"/>
        <w:numPr>
          <w:ilvl w:val="0"/>
          <w:numId w:val="20"/>
        </w:numPr>
        <w:jc w:val="both"/>
      </w:pPr>
      <w:r>
        <w:t>„</w:t>
      </w:r>
      <w:r w:rsidR="009B573C">
        <w:t>přepečovávání</w:t>
      </w:r>
      <w:r>
        <w:t>“</w:t>
      </w:r>
      <w:r w:rsidR="009B573C">
        <w:t xml:space="preserve"> klientů</w:t>
      </w:r>
    </w:p>
    <w:p w14:paraId="1F4D38AC" w14:textId="492123A4" w:rsidR="009B573C" w:rsidRDefault="009B573C" w:rsidP="009B573C">
      <w:pPr>
        <w:pStyle w:val="Odstavecseseznamem"/>
        <w:numPr>
          <w:ilvl w:val="0"/>
          <w:numId w:val="20"/>
        </w:numPr>
        <w:jc w:val="both"/>
      </w:pPr>
      <w:r>
        <w:t>vzájemné oslovování (ze strany zaměstnanců infantilizace klientů, setrvávání – i v oslovování v konceptu vychovatelů)</w:t>
      </w:r>
    </w:p>
    <w:p w14:paraId="7083ECC8" w14:textId="77777777" w:rsidR="009B573C" w:rsidRDefault="009B573C" w:rsidP="009B573C">
      <w:pPr>
        <w:pStyle w:val="Odstavecseseznamem"/>
        <w:numPr>
          <w:ilvl w:val="0"/>
          <w:numId w:val="20"/>
        </w:numPr>
        <w:jc w:val="both"/>
      </w:pPr>
      <w:r>
        <w:t>degradace klientů, hodnoty jejich práce a vztahů</w:t>
      </w:r>
    </w:p>
    <w:p w14:paraId="101FADBE" w14:textId="77777777" w:rsidR="009B573C" w:rsidRDefault="009B573C" w:rsidP="009B573C">
      <w:pPr>
        <w:jc w:val="both"/>
        <w:rPr>
          <w:b/>
        </w:rPr>
      </w:pPr>
    </w:p>
    <w:p w14:paraId="2A5919E2" w14:textId="1255C1AD" w:rsidR="009B573C" w:rsidRPr="009B573C" w:rsidRDefault="009B573C" w:rsidP="009B573C">
      <w:pPr>
        <w:pStyle w:val="Odstavecseseznamem"/>
        <w:numPr>
          <w:ilvl w:val="0"/>
          <w:numId w:val="19"/>
        </w:numPr>
        <w:jc w:val="both"/>
        <w:rPr>
          <w:b/>
        </w:rPr>
      </w:pPr>
      <w:r w:rsidRPr="009B573C">
        <w:rPr>
          <w:b/>
        </w:rPr>
        <w:t xml:space="preserve">dobrá praxe    </w:t>
      </w:r>
    </w:p>
    <w:p w14:paraId="3742ADFF" w14:textId="50D4CE6F" w:rsidR="009B573C" w:rsidRDefault="009B573C" w:rsidP="009B573C">
      <w:pPr>
        <w:pStyle w:val="Odstavecseseznamem"/>
        <w:numPr>
          <w:ilvl w:val="0"/>
          <w:numId w:val="21"/>
        </w:numPr>
        <w:jc w:val="both"/>
      </w:pPr>
      <w:r>
        <w:t>stejné nároky na kvalitu práce č</w:t>
      </w:r>
      <w:r w:rsidR="00690E59">
        <w:t>lověka se zdravotním postižením</w:t>
      </w:r>
      <w:r>
        <w:t xml:space="preserve"> jako u jiných zaměstnanců (s adekvátní podporou)</w:t>
      </w:r>
    </w:p>
    <w:p w14:paraId="1419E0A3" w14:textId="77777777" w:rsidR="009B573C" w:rsidRDefault="009B573C" w:rsidP="009B573C">
      <w:pPr>
        <w:pStyle w:val="Odstavecseseznamem"/>
        <w:numPr>
          <w:ilvl w:val="0"/>
          <w:numId w:val="21"/>
        </w:numPr>
        <w:jc w:val="both"/>
      </w:pPr>
      <w:r>
        <w:t>skutečná práce za výdělek</w:t>
      </w:r>
    </w:p>
    <w:p w14:paraId="3FCB8E41" w14:textId="77777777" w:rsidR="009B573C" w:rsidRDefault="009B573C" w:rsidP="009B573C">
      <w:pPr>
        <w:pStyle w:val="Odstavecseseznamem"/>
        <w:numPr>
          <w:ilvl w:val="0"/>
          <w:numId w:val="21"/>
        </w:numPr>
        <w:jc w:val="both"/>
      </w:pPr>
      <w:r>
        <w:t>klienti navazují individuální vztahy v běžné komunitě a jsou v tom podporováni</w:t>
      </w:r>
    </w:p>
    <w:p w14:paraId="7F1D2090" w14:textId="77777777" w:rsidR="009B573C" w:rsidRDefault="009B573C" w:rsidP="009B573C">
      <w:pPr>
        <w:pStyle w:val="Odstavecseseznamem"/>
        <w:numPr>
          <w:ilvl w:val="0"/>
          <w:numId w:val="21"/>
        </w:numPr>
        <w:jc w:val="both"/>
      </w:pPr>
      <w:r>
        <w:t>při rozhodování pro zaměstnání je respektována vnitřní motivace klienta, nepodléhání tomu, „co se nosí“, vyloučení manipulace s klientem „měl bys“</w:t>
      </w:r>
    </w:p>
    <w:p w14:paraId="1B77230F" w14:textId="77777777" w:rsidR="009B573C" w:rsidRDefault="009B573C" w:rsidP="009B573C">
      <w:pPr>
        <w:pStyle w:val="Odstavecseseznamem"/>
        <w:numPr>
          <w:ilvl w:val="0"/>
          <w:numId w:val="21"/>
        </w:numPr>
        <w:jc w:val="both"/>
      </w:pPr>
      <w:r>
        <w:t xml:space="preserve">podpora klienta ve zkoušení věcí, i když nemusejí vyjít – cílem nemusí být výsledek, ale cenné pro klienta je i získání zkušeností </w:t>
      </w:r>
    </w:p>
    <w:p w14:paraId="4488BBE8" w14:textId="77777777" w:rsidR="009B573C" w:rsidRDefault="009B573C" w:rsidP="009B573C">
      <w:pPr>
        <w:pStyle w:val="Odstavecseseznamem"/>
        <w:numPr>
          <w:ilvl w:val="0"/>
          <w:numId w:val="21"/>
        </w:numPr>
        <w:jc w:val="both"/>
      </w:pPr>
      <w:r>
        <w:t>jsou možné vzájemné návštěvy rodičů u klienta (i s možností přespání)</w:t>
      </w:r>
    </w:p>
    <w:p w14:paraId="4C9D9BBB" w14:textId="123E22CF" w:rsidR="009B573C" w:rsidRDefault="00690E59" w:rsidP="009B573C">
      <w:pPr>
        <w:pStyle w:val="Odstavecseseznamem"/>
        <w:numPr>
          <w:ilvl w:val="0"/>
          <w:numId w:val="21"/>
        </w:numPr>
        <w:jc w:val="both"/>
      </w:pPr>
      <w:r>
        <w:t>člověk se zdravotním postižením</w:t>
      </w:r>
      <w:r w:rsidR="009B573C">
        <w:t xml:space="preserve"> dodržuje v zaměstnání stejná pravidla jako ostatní (např. dovolená, nemocenská)</w:t>
      </w:r>
    </w:p>
    <w:p w14:paraId="5CD5743A" w14:textId="6F7B5DEE" w:rsidR="008F5281" w:rsidRPr="008F5281" w:rsidRDefault="008F5281" w:rsidP="008F5281">
      <w:pPr>
        <w:jc w:val="both"/>
        <w:rPr>
          <w:b/>
        </w:rPr>
      </w:pPr>
      <w:r w:rsidRPr="008F5281">
        <w:rPr>
          <w:b/>
        </w:rPr>
        <w:lastRenderedPageBreak/>
        <w:t>Závěr diskuzního setkání.</w:t>
      </w:r>
    </w:p>
    <w:p w14:paraId="11F09E16" w14:textId="00775201" w:rsidR="002F3A1C" w:rsidRPr="001D647D" w:rsidRDefault="008F5281" w:rsidP="002F3A1C">
      <w:pPr>
        <w:spacing w:after="0" w:line="240" w:lineRule="auto"/>
      </w:pPr>
      <w:r>
        <w:t>Zpracovali zástupci týmu projektu.</w:t>
      </w:r>
    </w:p>
    <w:sectPr w:rsidR="002F3A1C" w:rsidRPr="001D647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80ED9" w14:textId="77777777" w:rsidR="003E5AD0" w:rsidRDefault="003E5AD0" w:rsidP="003E5AD0">
      <w:pPr>
        <w:spacing w:after="0" w:line="240" w:lineRule="auto"/>
      </w:pPr>
      <w:r>
        <w:separator/>
      </w:r>
    </w:p>
  </w:endnote>
  <w:endnote w:type="continuationSeparator" w:id="0">
    <w:p w14:paraId="24536D7D" w14:textId="77777777" w:rsidR="003E5AD0" w:rsidRDefault="003E5AD0" w:rsidP="003E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2E208" w14:textId="0E8944FC" w:rsidR="007B581A" w:rsidRDefault="007B581A">
    <w:pPr>
      <w:pStyle w:val="Zpat"/>
      <w:jc w:val="right"/>
    </w:pPr>
  </w:p>
  <w:p w14:paraId="46E8BBA9" w14:textId="77777777" w:rsidR="007B581A" w:rsidRPr="00151B3C" w:rsidRDefault="007B581A" w:rsidP="007B581A">
    <w:pPr>
      <w:tabs>
        <w:tab w:val="center" w:pos="4536"/>
        <w:tab w:val="right" w:pos="9072"/>
      </w:tabs>
      <w:rPr>
        <w:rFonts w:eastAsia="Arial"/>
      </w:rPr>
    </w:pPr>
    <w:r w:rsidRPr="00151B3C">
      <w:rPr>
        <w:rFonts w:eastAsia="Arial"/>
      </w:rPr>
      <w:t>Život jako každý jiný</w:t>
    </w:r>
    <w:r w:rsidRPr="00151B3C">
      <w:rPr>
        <w:rFonts w:eastAsia="Arial"/>
      </w:rPr>
      <w:tab/>
    </w:r>
    <w:r w:rsidRPr="00151B3C">
      <w:rPr>
        <w:rFonts w:eastAsia="Arial"/>
      </w:rPr>
      <w:tab/>
    </w:r>
    <w:r w:rsidRPr="00151B3C">
      <w:rPr>
        <w:rFonts w:eastAsia="Arial"/>
      </w:rPr>
      <w:fldChar w:fldCharType="begin"/>
    </w:r>
    <w:r w:rsidRPr="00151B3C">
      <w:rPr>
        <w:rFonts w:eastAsia="Arial"/>
      </w:rPr>
      <w:instrText>PAGE   \* MERGEFORMAT</w:instrText>
    </w:r>
    <w:r w:rsidRPr="00151B3C">
      <w:rPr>
        <w:rFonts w:eastAsia="Arial"/>
      </w:rPr>
      <w:fldChar w:fldCharType="separate"/>
    </w:r>
    <w:r w:rsidR="007B1421">
      <w:rPr>
        <w:rFonts w:eastAsia="Arial"/>
        <w:noProof/>
      </w:rPr>
      <w:t>8</w:t>
    </w:r>
    <w:r w:rsidRPr="00151B3C">
      <w:rPr>
        <w:rFonts w:eastAsia="Arial"/>
      </w:rPr>
      <w:fldChar w:fldCharType="end"/>
    </w:r>
  </w:p>
  <w:p w14:paraId="501729E2" w14:textId="77777777" w:rsidR="007B581A" w:rsidRPr="007B581A" w:rsidRDefault="007B581A" w:rsidP="007B581A">
    <w:pPr>
      <w:tabs>
        <w:tab w:val="center" w:pos="4536"/>
        <w:tab w:val="right" w:pos="9072"/>
      </w:tabs>
      <w:rPr>
        <w:rFonts w:cs="Arial"/>
      </w:rPr>
    </w:pPr>
    <w:r>
      <w:rPr>
        <w:rFonts w:eastAsia="Arial"/>
        <w:i/>
      </w:rPr>
      <w:t>Diskuzní setkání 28. 3. 2018</w:t>
    </w:r>
    <w:r w:rsidRPr="00151B3C">
      <w:rPr>
        <w:rFonts w:eastAsia="Arial"/>
        <w:i/>
      </w:rPr>
      <w:t xml:space="preserve">, </w:t>
    </w:r>
    <w:r w:rsidRPr="007B581A">
      <w:rPr>
        <w:rFonts w:cs="Arial"/>
      </w:rPr>
      <w:t xml:space="preserve">Odhalování ústavních prvků v pobytových sociálních službách </w:t>
    </w:r>
  </w:p>
  <w:p w14:paraId="6974266D" w14:textId="23AEA5EF" w:rsidR="007B581A" w:rsidRDefault="007B581A" w:rsidP="007B581A">
    <w:pPr>
      <w:tabs>
        <w:tab w:val="center" w:pos="4536"/>
        <w:tab w:val="right" w:pos="9072"/>
      </w:tabs>
    </w:pPr>
    <w:r w:rsidRPr="007B581A">
      <w:rPr>
        <w:rFonts w:cs="Arial"/>
      </w:rPr>
      <w:t>komunitního charakteru</w:t>
    </w:r>
  </w:p>
  <w:p w14:paraId="148A5369" w14:textId="77777777" w:rsidR="007B581A" w:rsidRDefault="007B58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A38B4" w14:textId="77777777" w:rsidR="003E5AD0" w:rsidRDefault="003E5AD0" w:rsidP="003E5AD0">
      <w:pPr>
        <w:spacing w:after="0" w:line="240" w:lineRule="auto"/>
      </w:pPr>
      <w:r>
        <w:separator/>
      </w:r>
    </w:p>
  </w:footnote>
  <w:footnote w:type="continuationSeparator" w:id="0">
    <w:p w14:paraId="4455D354" w14:textId="77777777" w:rsidR="003E5AD0" w:rsidRDefault="003E5AD0" w:rsidP="003E5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99698" w14:textId="3AB73131" w:rsidR="003E5AD0" w:rsidRDefault="003E5AD0">
    <w:pPr>
      <w:pStyle w:val="Zhlav"/>
    </w:pPr>
    <w:r w:rsidRPr="006E0ED7">
      <w:rPr>
        <w:noProof/>
        <w:lang w:eastAsia="cs-CZ"/>
      </w:rPr>
      <w:drawing>
        <wp:inline distT="0" distB="0" distL="0" distR="0" wp14:anchorId="20E6FF77" wp14:editId="3CC76FA6">
          <wp:extent cx="5760720" cy="95684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3DF0"/>
    <w:multiLevelType w:val="hybridMultilevel"/>
    <w:tmpl w:val="4CD4B14E"/>
    <w:lvl w:ilvl="0" w:tplc="22D222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353D"/>
    <w:multiLevelType w:val="hybridMultilevel"/>
    <w:tmpl w:val="3D8220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70B2A"/>
    <w:multiLevelType w:val="hybridMultilevel"/>
    <w:tmpl w:val="1D1C329C"/>
    <w:lvl w:ilvl="0" w:tplc="EF74B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9AF6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B04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652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1AA1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445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1E15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72E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B85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65D69"/>
    <w:multiLevelType w:val="hybridMultilevel"/>
    <w:tmpl w:val="04A6D1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93961"/>
    <w:multiLevelType w:val="hybridMultilevel"/>
    <w:tmpl w:val="DE2AAAC0"/>
    <w:lvl w:ilvl="0" w:tplc="F29AC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55073"/>
    <w:multiLevelType w:val="hybridMultilevel"/>
    <w:tmpl w:val="3488D5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A7EB0"/>
    <w:multiLevelType w:val="hybridMultilevel"/>
    <w:tmpl w:val="0ACE0594"/>
    <w:lvl w:ilvl="0" w:tplc="F29AC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E59E3"/>
    <w:multiLevelType w:val="hybridMultilevel"/>
    <w:tmpl w:val="9B14EA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E464D"/>
    <w:multiLevelType w:val="hybridMultilevel"/>
    <w:tmpl w:val="6D0AAD5E"/>
    <w:lvl w:ilvl="0" w:tplc="F29AC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13069"/>
    <w:multiLevelType w:val="hybridMultilevel"/>
    <w:tmpl w:val="E69213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C6EB9"/>
    <w:multiLevelType w:val="hybridMultilevel"/>
    <w:tmpl w:val="6BFAC7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60AAB"/>
    <w:multiLevelType w:val="hybridMultilevel"/>
    <w:tmpl w:val="F02097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1612D"/>
    <w:multiLevelType w:val="hybridMultilevel"/>
    <w:tmpl w:val="BEA8DFF6"/>
    <w:lvl w:ilvl="0" w:tplc="7062CA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FA73AE"/>
    <w:multiLevelType w:val="hybridMultilevel"/>
    <w:tmpl w:val="715AFF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C2905"/>
    <w:multiLevelType w:val="hybridMultilevel"/>
    <w:tmpl w:val="A0DCAD42"/>
    <w:lvl w:ilvl="0" w:tplc="52FE6C38">
      <w:start w:val="1"/>
      <w:numFmt w:val="decimal"/>
      <w:lvlText w:val="%1."/>
      <w:lvlJc w:val="left"/>
      <w:pPr>
        <w:ind w:left="720" w:hanging="360"/>
      </w:pPr>
    </w:lvl>
    <w:lvl w:ilvl="1" w:tplc="36829E06">
      <w:start w:val="1"/>
      <w:numFmt w:val="lowerLetter"/>
      <w:lvlText w:val="%2."/>
      <w:lvlJc w:val="left"/>
      <w:pPr>
        <w:ind w:left="1440" w:hanging="360"/>
      </w:pPr>
    </w:lvl>
    <w:lvl w:ilvl="2" w:tplc="F5AA0C42">
      <w:start w:val="1"/>
      <w:numFmt w:val="lowerRoman"/>
      <w:lvlText w:val="%3."/>
      <w:lvlJc w:val="right"/>
      <w:pPr>
        <w:ind w:left="2160" w:hanging="180"/>
      </w:pPr>
    </w:lvl>
    <w:lvl w:ilvl="3" w:tplc="A2B8F498">
      <w:start w:val="1"/>
      <w:numFmt w:val="decimal"/>
      <w:lvlText w:val="%4."/>
      <w:lvlJc w:val="left"/>
      <w:pPr>
        <w:ind w:left="2880" w:hanging="360"/>
      </w:pPr>
    </w:lvl>
    <w:lvl w:ilvl="4" w:tplc="0FB4BF76">
      <w:start w:val="1"/>
      <w:numFmt w:val="lowerLetter"/>
      <w:lvlText w:val="%5."/>
      <w:lvlJc w:val="left"/>
      <w:pPr>
        <w:ind w:left="3600" w:hanging="360"/>
      </w:pPr>
    </w:lvl>
    <w:lvl w:ilvl="5" w:tplc="9E2A2EF2">
      <w:start w:val="1"/>
      <w:numFmt w:val="lowerRoman"/>
      <w:lvlText w:val="%6."/>
      <w:lvlJc w:val="right"/>
      <w:pPr>
        <w:ind w:left="4320" w:hanging="180"/>
      </w:pPr>
    </w:lvl>
    <w:lvl w:ilvl="6" w:tplc="7A84814A">
      <w:start w:val="1"/>
      <w:numFmt w:val="decimal"/>
      <w:lvlText w:val="%7."/>
      <w:lvlJc w:val="left"/>
      <w:pPr>
        <w:ind w:left="5040" w:hanging="360"/>
      </w:pPr>
    </w:lvl>
    <w:lvl w:ilvl="7" w:tplc="79AEA5B0">
      <w:start w:val="1"/>
      <w:numFmt w:val="lowerLetter"/>
      <w:lvlText w:val="%8."/>
      <w:lvlJc w:val="left"/>
      <w:pPr>
        <w:ind w:left="5760" w:hanging="360"/>
      </w:pPr>
    </w:lvl>
    <w:lvl w:ilvl="8" w:tplc="C330A92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E2343"/>
    <w:multiLevelType w:val="hybridMultilevel"/>
    <w:tmpl w:val="ECBEB508"/>
    <w:lvl w:ilvl="0" w:tplc="750E1A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B4833"/>
    <w:multiLevelType w:val="hybridMultilevel"/>
    <w:tmpl w:val="A47EEE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D6117"/>
    <w:multiLevelType w:val="hybridMultilevel"/>
    <w:tmpl w:val="03DA40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63627"/>
    <w:multiLevelType w:val="hybridMultilevel"/>
    <w:tmpl w:val="0BA2ACAE"/>
    <w:lvl w:ilvl="0" w:tplc="6C48A1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4137F3"/>
    <w:multiLevelType w:val="hybridMultilevel"/>
    <w:tmpl w:val="28BCF77A"/>
    <w:lvl w:ilvl="0" w:tplc="F29AC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2F6AB1"/>
    <w:multiLevelType w:val="hybridMultilevel"/>
    <w:tmpl w:val="B51A1FA0"/>
    <w:lvl w:ilvl="0" w:tplc="F29AC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8"/>
  </w:num>
  <w:num w:numId="4">
    <w:abstractNumId w:val="0"/>
  </w:num>
  <w:num w:numId="5">
    <w:abstractNumId w:val="16"/>
  </w:num>
  <w:num w:numId="6">
    <w:abstractNumId w:val="10"/>
  </w:num>
  <w:num w:numId="7">
    <w:abstractNumId w:val="12"/>
  </w:num>
  <w:num w:numId="8">
    <w:abstractNumId w:val="5"/>
  </w:num>
  <w:num w:numId="9">
    <w:abstractNumId w:val="7"/>
  </w:num>
  <w:num w:numId="10">
    <w:abstractNumId w:val="13"/>
  </w:num>
  <w:num w:numId="11">
    <w:abstractNumId w:val="17"/>
  </w:num>
  <w:num w:numId="12">
    <w:abstractNumId w:val="1"/>
  </w:num>
  <w:num w:numId="13">
    <w:abstractNumId w:val="11"/>
  </w:num>
  <w:num w:numId="14">
    <w:abstractNumId w:val="9"/>
  </w:num>
  <w:num w:numId="15">
    <w:abstractNumId w:val="3"/>
  </w:num>
  <w:num w:numId="16">
    <w:abstractNumId w:val="8"/>
  </w:num>
  <w:num w:numId="17">
    <w:abstractNumId w:val="4"/>
  </w:num>
  <w:num w:numId="18">
    <w:abstractNumId w:val="20"/>
  </w:num>
  <w:num w:numId="19">
    <w:abstractNumId w:val="15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46"/>
    <w:rsid w:val="00143946"/>
    <w:rsid w:val="001A71AE"/>
    <w:rsid w:val="001D647D"/>
    <w:rsid w:val="002243A0"/>
    <w:rsid w:val="0024051E"/>
    <w:rsid w:val="002B2EFC"/>
    <w:rsid w:val="002C0100"/>
    <w:rsid w:val="002F3A1C"/>
    <w:rsid w:val="003C3563"/>
    <w:rsid w:val="003E5AD0"/>
    <w:rsid w:val="003F603E"/>
    <w:rsid w:val="004C5059"/>
    <w:rsid w:val="00551831"/>
    <w:rsid w:val="005D4B53"/>
    <w:rsid w:val="00690E59"/>
    <w:rsid w:val="006B23A8"/>
    <w:rsid w:val="006F0A2C"/>
    <w:rsid w:val="007B1421"/>
    <w:rsid w:val="007B581A"/>
    <w:rsid w:val="007E4E30"/>
    <w:rsid w:val="00836D01"/>
    <w:rsid w:val="008903D1"/>
    <w:rsid w:val="008A377D"/>
    <w:rsid w:val="008E1565"/>
    <w:rsid w:val="008F5281"/>
    <w:rsid w:val="00940105"/>
    <w:rsid w:val="009772F5"/>
    <w:rsid w:val="009B573C"/>
    <w:rsid w:val="00A27BB8"/>
    <w:rsid w:val="00A853F4"/>
    <w:rsid w:val="00AA54AF"/>
    <w:rsid w:val="00B22D3B"/>
    <w:rsid w:val="00CE2416"/>
    <w:rsid w:val="00DA7C4F"/>
    <w:rsid w:val="13A0D7A1"/>
    <w:rsid w:val="2C42A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A10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03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5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AD0"/>
  </w:style>
  <w:style w:type="paragraph" w:styleId="Zpat">
    <w:name w:val="footer"/>
    <w:basedOn w:val="Normln"/>
    <w:link w:val="ZpatChar"/>
    <w:uiPriority w:val="99"/>
    <w:unhideWhenUsed/>
    <w:rsid w:val="003E5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AD0"/>
  </w:style>
  <w:style w:type="paragraph" w:styleId="Textbubliny">
    <w:name w:val="Balloon Text"/>
    <w:basedOn w:val="Normln"/>
    <w:link w:val="TextbublinyChar"/>
    <w:uiPriority w:val="99"/>
    <w:semiHidden/>
    <w:unhideWhenUsed/>
    <w:rsid w:val="003E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03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5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AD0"/>
  </w:style>
  <w:style w:type="paragraph" w:styleId="Zpat">
    <w:name w:val="footer"/>
    <w:basedOn w:val="Normln"/>
    <w:link w:val="ZpatChar"/>
    <w:uiPriority w:val="99"/>
    <w:unhideWhenUsed/>
    <w:rsid w:val="003E5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AD0"/>
  </w:style>
  <w:style w:type="paragraph" w:styleId="Textbubliny">
    <w:name w:val="Balloon Text"/>
    <w:basedOn w:val="Normln"/>
    <w:link w:val="TextbublinyChar"/>
    <w:uiPriority w:val="99"/>
    <w:semiHidden/>
    <w:unhideWhenUsed/>
    <w:rsid w:val="003E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500F7B-1185-477A-810D-9F1187DF2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5FF7C9-E08A-48EA-AB5E-37C12D0AFCAD}">
  <ds:schemaRefs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0BC542C-F16B-4F75-AD2C-68A9070DD3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1464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Čápová Martina Mgr. (MPSV)</dc:creator>
  <cp:keywords/>
  <dc:description/>
  <cp:lastModifiedBy>Čápová Martina Mgr. (MPSV)</cp:lastModifiedBy>
  <cp:revision>34</cp:revision>
  <dcterms:created xsi:type="dcterms:W3CDTF">2018-04-03T11:53:00Z</dcterms:created>
  <dcterms:modified xsi:type="dcterms:W3CDTF">2018-04-12T07:54:00Z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