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2" w:rightFromText="142" w:vertAnchor="text" w:horzAnchor="margin" w:tblpY="52"/>
        <w:tblW w:w="10080" w:type="dxa"/>
        <w:tblLook w:val="04A0" w:firstRow="1" w:lastRow="0" w:firstColumn="1" w:lastColumn="0" w:noHBand="0" w:noVBand="1"/>
      </w:tblPr>
      <w:tblGrid>
        <w:gridCol w:w="2817"/>
        <w:gridCol w:w="4379"/>
        <w:gridCol w:w="2884"/>
      </w:tblGrid>
      <w:tr w:rsidR="00162FA7" w14:paraId="48BACF6C" w14:textId="77777777" w:rsidTr="00162FA7">
        <w:trPr>
          <w:trHeight w:val="277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2334" w14:textId="1D385562" w:rsidR="00162FA7" w:rsidRPr="00162FA7" w:rsidRDefault="00162FA7" w:rsidP="004D5973">
            <w:pPr>
              <w:spacing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Název z</w:t>
            </w:r>
            <w:r w:rsidRPr="004D5973">
              <w:rPr>
                <w:b/>
              </w:rPr>
              <w:t>ařízení</w:t>
            </w:r>
            <w:r>
              <w:rPr>
                <w:b/>
              </w:rPr>
              <w:t>: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6B" w14:textId="2D331EFB" w:rsidR="00162FA7" w:rsidRDefault="00162FA7" w:rsidP="004D5973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Datum:</w:t>
            </w:r>
          </w:p>
        </w:tc>
      </w:tr>
      <w:tr w:rsidR="00162FA7" w14:paraId="48BACF6F" w14:textId="77777777" w:rsidTr="007801F2">
        <w:trPr>
          <w:trHeight w:val="277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CF6D" w14:textId="15304E0C" w:rsidR="00162FA7" w:rsidRPr="00162FA7" w:rsidRDefault="00162FA7" w:rsidP="00162FA7">
            <w:pPr>
              <w:spacing w:line="240" w:lineRule="auto"/>
              <w:rPr>
                <w:b/>
              </w:rPr>
            </w:pPr>
            <w:r w:rsidRPr="00162FA7">
              <w:rPr>
                <w:b/>
              </w:rPr>
              <w:t>Účastníci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4B8B" w14:textId="31DD12D3" w:rsidR="00162FA7" w:rsidRPr="00162FA7" w:rsidRDefault="00162FA7" w:rsidP="00162FA7">
            <w:pPr>
              <w:spacing w:line="240" w:lineRule="auto"/>
              <w:rPr>
                <w:b/>
              </w:rPr>
            </w:pPr>
            <w:r w:rsidRPr="00162FA7">
              <w:rPr>
                <w:b/>
              </w:rPr>
              <w:t>Jméno a příjmení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6E" w14:textId="0927EE6A" w:rsidR="00162FA7" w:rsidRPr="00162FA7" w:rsidRDefault="00162FA7" w:rsidP="00162FA7">
            <w:pPr>
              <w:spacing w:line="240" w:lineRule="auto"/>
              <w:rPr>
                <w:b/>
              </w:rPr>
            </w:pPr>
            <w:r w:rsidRPr="00162FA7">
              <w:rPr>
                <w:b/>
              </w:rPr>
              <w:t>Podpis</w:t>
            </w:r>
          </w:p>
        </w:tc>
      </w:tr>
      <w:tr w:rsidR="00162FA7" w14:paraId="48BACF7F" w14:textId="77777777" w:rsidTr="007C2B49">
        <w:trPr>
          <w:trHeight w:val="295"/>
        </w:trPr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CF7C" w14:textId="09BACAB5" w:rsidR="00162FA7" w:rsidRPr="004D5973" w:rsidRDefault="00162FA7" w:rsidP="00162FA7">
            <w:pPr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za </w:t>
            </w:r>
            <w:r w:rsidRPr="004D5973">
              <w:rPr>
                <w:b/>
              </w:rPr>
              <w:t>zařízení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7D" w14:textId="77777777" w:rsidR="00162FA7" w:rsidRDefault="00162FA7" w:rsidP="00162FA7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7E" w14:textId="77777777" w:rsidR="00162FA7" w:rsidRDefault="00162FA7" w:rsidP="00162FA7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</w:tr>
      <w:tr w:rsidR="00162FA7" w14:paraId="48BACF83" w14:textId="77777777" w:rsidTr="007C2B49">
        <w:trPr>
          <w:trHeight w:val="295"/>
        </w:trPr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80" w14:textId="77777777" w:rsidR="00162FA7" w:rsidRPr="004D5973" w:rsidRDefault="00162FA7" w:rsidP="00162FA7">
            <w:pPr>
              <w:spacing w:line="240" w:lineRule="auto"/>
              <w:rPr>
                <w:b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81" w14:textId="77777777" w:rsidR="00162FA7" w:rsidRDefault="00162FA7" w:rsidP="00162FA7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82" w14:textId="77777777" w:rsidR="00162FA7" w:rsidRDefault="00162FA7" w:rsidP="00162FA7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</w:tr>
      <w:tr w:rsidR="00162FA7" w14:paraId="48BACF87" w14:textId="77777777" w:rsidTr="007C2B49">
        <w:trPr>
          <w:trHeight w:val="295"/>
        </w:trPr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84" w14:textId="77777777" w:rsidR="00162FA7" w:rsidRPr="004D5973" w:rsidRDefault="00162FA7" w:rsidP="00162FA7">
            <w:pPr>
              <w:spacing w:line="240" w:lineRule="auto"/>
              <w:rPr>
                <w:b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85" w14:textId="77777777" w:rsidR="00162FA7" w:rsidRDefault="00162FA7" w:rsidP="00162FA7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86" w14:textId="77777777" w:rsidR="00162FA7" w:rsidRDefault="00162FA7" w:rsidP="00162FA7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</w:tr>
      <w:tr w:rsidR="00162FA7" w14:paraId="48BACF8B" w14:textId="77777777" w:rsidTr="007C2B49">
        <w:trPr>
          <w:trHeight w:val="138"/>
        </w:trPr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CF88" w14:textId="77777777" w:rsidR="00162FA7" w:rsidRDefault="00162FA7" w:rsidP="00162FA7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89" w14:textId="77777777" w:rsidR="00162FA7" w:rsidRDefault="00162FA7" w:rsidP="00162FA7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8A" w14:textId="77777777" w:rsidR="00162FA7" w:rsidRDefault="00162FA7" w:rsidP="00162FA7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</w:tr>
      <w:tr w:rsidR="00162FA7" w14:paraId="48BACF8F" w14:textId="77777777" w:rsidTr="007C2B49">
        <w:trPr>
          <w:trHeight w:val="13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CF8C" w14:textId="4C1FBD52" w:rsidR="00162FA7" w:rsidRPr="001641D0" w:rsidRDefault="00162FA7" w:rsidP="00162FA7">
            <w:pPr>
              <w:spacing w:line="240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za</w:t>
            </w:r>
            <w:r w:rsidRPr="001641D0">
              <w:rPr>
                <w:b/>
                <w:szCs w:val="20"/>
                <w:lang w:eastAsia="en-US"/>
              </w:rPr>
              <w:t xml:space="preserve"> zřizovatele 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8D" w14:textId="77777777" w:rsidR="00162FA7" w:rsidRDefault="00162FA7" w:rsidP="00162FA7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8E" w14:textId="77777777" w:rsidR="00162FA7" w:rsidRDefault="00162FA7" w:rsidP="00162FA7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48BACF90" w14:textId="77777777" w:rsidR="00627005" w:rsidRPr="0003204D" w:rsidRDefault="004B1707" w:rsidP="00627005">
      <w:pPr>
        <w:pStyle w:val="Nadpis1"/>
        <w:rPr>
          <w:rFonts w:eastAsia="Calibri"/>
          <w:color w:val="C00000"/>
          <w:szCs w:val="28"/>
        </w:rPr>
      </w:pPr>
      <w:r w:rsidRPr="00643656">
        <w:rPr>
          <w:rFonts w:eastAsia="Calibri"/>
          <w:color w:val="C00000"/>
          <w:szCs w:val="28"/>
        </w:rPr>
        <w:t xml:space="preserve">Znaky a vodítka procesu deinstitucionalizace </w:t>
      </w:r>
      <w:r w:rsidRPr="00643656">
        <w:rPr>
          <w:rFonts w:eastAsia="Calibri"/>
          <w:color w:val="C00000"/>
          <w:szCs w:val="28"/>
        </w:rPr>
        <w:br/>
        <w:t>(transformace ústavní péče v péči komunitní</w:t>
      </w:r>
      <w:r>
        <w:rPr>
          <w:rFonts w:eastAsia="Calibri"/>
          <w:color w:val="C00000"/>
          <w:szCs w:val="28"/>
        </w:rPr>
        <w:t>)</w:t>
      </w:r>
    </w:p>
    <w:p w14:paraId="48BACF92" w14:textId="77777777" w:rsidR="00627005" w:rsidRPr="00847062" w:rsidRDefault="00627005" w:rsidP="00627005">
      <w:pPr>
        <w:pStyle w:val="Nadpis2"/>
        <w:rPr>
          <w:rFonts w:eastAsia="Calibri"/>
        </w:rPr>
      </w:pPr>
      <w:r w:rsidRPr="00847062">
        <w:rPr>
          <w:rFonts w:eastAsia="Calibri"/>
        </w:rPr>
        <w:t>Deinstitucionaliza</w:t>
      </w:r>
      <w:r w:rsidR="006C3713">
        <w:rPr>
          <w:rFonts w:eastAsia="Calibri"/>
        </w:rPr>
        <w:t>ce: role zařízení a zřizovatelů</w:t>
      </w:r>
    </w:p>
    <w:tbl>
      <w:tblPr>
        <w:tblStyle w:val="Mkatabulky"/>
        <w:tblW w:w="106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34"/>
        <w:gridCol w:w="864"/>
        <w:gridCol w:w="289"/>
        <w:gridCol w:w="720"/>
        <w:gridCol w:w="289"/>
        <w:gridCol w:w="864"/>
        <w:gridCol w:w="289"/>
        <w:gridCol w:w="2017"/>
      </w:tblGrid>
      <w:tr w:rsidR="0048055D" w:rsidRPr="00847062" w14:paraId="48BACF96" w14:textId="77777777" w:rsidTr="00582C4A">
        <w:tc>
          <w:tcPr>
            <w:tcW w:w="10490" w:type="dxa"/>
            <w:gridSpan w:val="8"/>
            <w:tcBorders>
              <w:top w:val="nil"/>
              <w:left w:val="nil"/>
              <w:right w:val="nil"/>
            </w:tcBorders>
          </w:tcPr>
          <w:p w14:paraId="48BACF93" w14:textId="77777777" w:rsidR="0048055D" w:rsidRPr="00847062" w:rsidRDefault="0048055D" w:rsidP="009B6859">
            <w:pPr>
              <w:pStyle w:val="Nadpis3"/>
              <w:numPr>
                <w:ilvl w:val="0"/>
                <w:numId w:val="0"/>
              </w:numPr>
              <w:spacing w:before="0" w:after="12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</w:t>
            </w:r>
          </w:p>
          <w:p w14:paraId="48BACF94" w14:textId="77777777" w:rsidR="0048055D" w:rsidRPr="00847062" w:rsidRDefault="0048055D" w:rsidP="00323B32">
            <w:pPr>
              <w:pStyle w:val="Nadpis3"/>
              <w:numPr>
                <w:ilvl w:val="0"/>
                <w:numId w:val="0"/>
              </w:numPr>
              <w:spacing w:before="0" w:after="12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1.    </w:t>
            </w:r>
            <w:r w:rsidRPr="00847062">
              <w:rPr>
                <w:rFonts w:eastAsia="Calibri"/>
              </w:rPr>
              <w:t>Vůle ke změně</w:t>
            </w:r>
          </w:p>
          <w:p w14:paraId="48BACF95" w14:textId="77777777" w:rsidR="0048055D" w:rsidRPr="00847062" w:rsidRDefault="0048055D" w:rsidP="00307DF3">
            <w:pPr>
              <w:spacing w:before="120" w:line="240" w:lineRule="auto"/>
              <w:rPr>
                <w:rFonts w:eastAsia="Arial Unicode MS" w:cs="Arial"/>
                <w:szCs w:val="20"/>
              </w:rPr>
            </w:pPr>
            <w:r w:rsidRPr="00847062">
              <w:rPr>
                <w:rFonts w:eastAsia="Calibri" w:cs="Arial"/>
                <w:b/>
                <w:bCs/>
                <w:sz w:val="22"/>
                <w:szCs w:val="26"/>
              </w:rPr>
              <w:t>Cílový stav: Všechny rozhodovací struktury jasně a veřejně vyjadřují závazek k deinstitucionalizaci (tj. k transformaci ústavní péče v péči komunitní).</w:t>
            </w:r>
          </w:p>
        </w:tc>
      </w:tr>
      <w:tr w:rsidR="0048055D" w:rsidRPr="00847062" w14:paraId="48BACF98" w14:textId="77777777" w:rsidTr="00582C4A">
        <w:tc>
          <w:tcPr>
            <w:tcW w:w="10490" w:type="dxa"/>
            <w:gridSpan w:val="8"/>
            <w:shd w:val="clear" w:color="auto" w:fill="FFFFCC"/>
          </w:tcPr>
          <w:p w14:paraId="48BACF97" w14:textId="77777777" w:rsidR="0048055D" w:rsidRPr="00847062" w:rsidRDefault="0048055D" w:rsidP="005E3ED6">
            <w:pPr>
              <w:pStyle w:val="Nadpis4"/>
              <w:numPr>
                <w:ilvl w:val="1"/>
                <w:numId w:val="3"/>
              </w:numPr>
              <w:rPr>
                <w:rFonts w:eastAsia="Calibri"/>
                <w:szCs w:val="20"/>
              </w:rPr>
            </w:pPr>
            <w:r w:rsidRPr="00847062">
              <w:rPr>
                <w:rFonts w:eastAsia="Calibri"/>
                <w:szCs w:val="20"/>
              </w:rPr>
              <w:t>Existuje veřejný závazek k deinstitucionalizaci (tj. k transformaci ústavní péče na péči komunitní).</w:t>
            </w:r>
          </w:p>
        </w:tc>
      </w:tr>
      <w:tr w:rsidR="0047191D" w:rsidRPr="00847062" w14:paraId="48BACF9F" w14:textId="77777777" w:rsidTr="00582C4A">
        <w:trPr>
          <w:trHeight w:val="450"/>
        </w:trPr>
        <w:tc>
          <w:tcPr>
            <w:tcW w:w="5246" w:type="dxa"/>
            <w:tcMar>
              <w:top w:w="57" w:type="dxa"/>
              <w:bottom w:w="57" w:type="dxa"/>
            </w:tcMar>
          </w:tcPr>
          <w:p w14:paraId="48BACF99" w14:textId="77777777" w:rsidR="0047191D" w:rsidRPr="00847062" w:rsidRDefault="0047191D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9A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  <w:gridSpan w:val="2"/>
          </w:tcPr>
          <w:p w14:paraId="48BACF9B" w14:textId="77777777" w:rsidR="0047191D" w:rsidRDefault="0047191D" w:rsidP="0047191D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CF9C" w14:textId="77777777" w:rsidR="0047191D" w:rsidRPr="0047191D" w:rsidRDefault="0047191D" w:rsidP="0047191D">
            <w:pPr>
              <w:rPr>
                <w:rFonts w:eastAsia="Calibri"/>
                <w:b/>
                <w:sz w:val="18"/>
                <w:szCs w:val="18"/>
              </w:rPr>
            </w:pPr>
            <w:r w:rsidRPr="0047191D">
              <w:rPr>
                <w:rFonts w:eastAsia="Calibri"/>
                <w:b/>
                <w:sz w:val="18"/>
                <w:szCs w:val="18"/>
              </w:rPr>
              <w:t>částečně</w:t>
            </w: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9D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8BACF9E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47191D" w:rsidRPr="00847062" w14:paraId="48BACFA5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CFA0" w14:textId="77777777" w:rsidR="0047191D" w:rsidRPr="00847062" w:rsidRDefault="0047191D" w:rsidP="005E3ED6">
            <w:pPr>
              <w:pStyle w:val="Odstavecseseznamem"/>
              <w:numPr>
                <w:ilvl w:val="2"/>
                <w:numId w:val="6"/>
              </w:numPr>
              <w:ind w:left="743" w:hanging="709"/>
              <w:rPr>
                <w:rFonts w:eastAsia="Calibri" w:cs="Arial"/>
                <w:szCs w:val="20"/>
              </w:rPr>
            </w:pPr>
            <w:r w:rsidRPr="00847062">
              <w:rPr>
                <w:rFonts w:eastAsia="Calibri" w:cs="Arial"/>
                <w:szCs w:val="20"/>
              </w:rPr>
              <w:t>Zařízení činí kroky k tomu, aby jeho zřizovatel vyjádřil závazek k deinstitucionalizaci.</w:t>
            </w: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A1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CFA2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A3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8BACFA4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CFAB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CFA6" w14:textId="77777777" w:rsidR="0047191D" w:rsidRPr="00847062" w:rsidRDefault="0047191D" w:rsidP="005E3ED6">
            <w:pPr>
              <w:pStyle w:val="Odstavecseseznamem"/>
              <w:numPr>
                <w:ilvl w:val="2"/>
                <w:numId w:val="6"/>
              </w:numPr>
              <w:ind w:left="743" w:hanging="709"/>
              <w:rPr>
                <w:rFonts w:eastAsia="Calibri" w:cs="Arial"/>
                <w:szCs w:val="20"/>
              </w:rPr>
            </w:pPr>
            <w:r w:rsidRPr="00847062">
              <w:rPr>
                <w:rFonts w:eastAsia="Calibri" w:cs="Arial"/>
                <w:szCs w:val="20"/>
              </w:rPr>
              <w:t>Zřizovatel vyjadřuje a zveřejňuje závazek k deinstitucionalizaci.</w:t>
            </w: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A7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CFA8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A9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8BACFAA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CFB1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CFAC" w14:textId="77777777" w:rsidR="0047191D" w:rsidRPr="00847062" w:rsidRDefault="0047191D" w:rsidP="005E3ED6">
            <w:pPr>
              <w:pStyle w:val="Odstavecseseznamem"/>
              <w:numPr>
                <w:ilvl w:val="2"/>
                <w:numId w:val="6"/>
              </w:numPr>
              <w:ind w:left="743" w:hanging="709"/>
              <w:rPr>
                <w:rFonts w:eastAsia="Calibri" w:cs="Arial"/>
                <w:szCs w:val="20"/>
              </w:rPr>
            </w:pPr>
            <w:r w:rsidRPr="00847062">
              <w:rPr>
                <w:rFonts w:eastAsia="Calibri" w:cs="Arial"/>
                <w:szCs w:val="20"/>
              </w:rPr>
              <w:t>Zařízení vyjadřuje a zveřejňuje závazek k deinstitucionalizaci.</w:t>
            </w: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AD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CFAE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AF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8BACFB0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8055D" w:rsidRPr="00847062" w14:paraId="48BACFB5" w14:textId="77777777" w:rsidTr="00582C4A">
        <w:tc>
          <w:tcPr>
            <w:tcW w:w="10490" w:type="dxa"/>
            <w:gridSpan w:val="8"/>
            <w:tcBorders>
              <w:top w:val="nil"/>
              <w:left w:val="nil"/>
              <w:right w:val="nil"/>
            </w:tcBorders>
          </w:tcPr>
          <w:p w14:paraId="48BACFB2" w14:textId="77777777" w:rsidR="0048055D" w:rsidRPr="0047191D" w:rsidRDefault="0048055D" w:rsidP="0047191D">
            <w:pPr>
              <w:rPr>
                <w:rFonts w:eastAsia="Calibri"/>
              </w:rPr>
            </w:pPr>
          </w:p>
          <w:p w14:paraId="48BACFB3" w14:textId="77777777" w:rsidR="0048055D" w:rsidRPr="00847062" w:rsidRDefault="0048055D" w:rsidP="00C00B8F">
            <w:pPr>
              <w:pStyle w:val="Nadpis3"/>
              <w:numPr>
                <w:ilvl w:val="0"/>
                <w:numId w:val="3"/>
              </w:numPr>
              <w:spacing w:before="0" w:after="120" w:line="240" w:lineRule="auto"/>
              <w:rPr>
                <w:rFonts w:eastAsia="Calibri"/>
              </w:rPr>
            </w:pPr>
            <w:r w:rsidRPr="00847062">
              <w:rPr>
                <w:rFonts w:eastAsia="Calibri"/>
              </w:rPr>
              <w:t>Plánování a koordinace deinstitucionalizace na všech úrovních</w:t>
            </w:r>
          </w:p>
          <w:p w14:paraId="48BACFB4" w14:textId="77777777" w:rsidR="0048055D" w:rsidRPr="0049058D" w:rsidRDefault="0048055D" w:rsidP="00C00B8F">
            <w:pPr>
              <w:spacing w:before="120" w:line="240" w:lineRule="auto"/>
              <w:rPr>
                <w:rFonts w:eastAsia="Arial Unicode MS" w:cs="Arial"/>
                <w:b/>
                <w:szCs w:val="20"/>
              </w:rPr>
            </w:pPr>
            <w:r w:rsidRPr="0049058D">
              <w:rPr>
                <w:rFonts w:eastAsia="Calibri" w:cs="Arial"/>
                <w:b/>
                <w:bCs/>
                <w:sz w:val="22"/>
                <w:szCs w:val="26"/>
              </w:rPr>
              <w:t>Cílový stav:  Transformace probíhá na základě plánu a spolupráce všech subjektů a se zohledněním všech podstatných souvislostí.</w:t>
            </w:r>
          </w:p>
        </w:tc>
      </w:tr>
      <w:tr w:rsidR="0048055D" w:rsidRPr="00847062" w14:paraId="48BACFB7" w14:textId="77777777" w:rsidTr="00582C4A">
        <w:tc>
          <w:tcPr>
            <w:tcW w:w="10490" w:type="dxa"/>
            <w:gridSpan w:val="8"/>
            <w:shd w:val="clear" w:color="auto" w:fill="FFFFCC"/>
          </w:tcPr>
          <w:p w14:paraId="48BACFB6" w14:textId="77777777" w:rsidR="0048055D" w:rsidRPr="00847062" w:rsidRDefault="0048055D" w:rsidP="005E3ED6">
            <w:pPr>
              <w:pStyle w:val="Nadpis4"/>
              <w:numPr>
                <w:ilvl w:val="1"/>
                <w:numId w:val="3"/>
              </w:num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T</w:t>
            </w:r>
            <w:r w:rsidRPr="00847062">
              <w:rPr>
                <w:rFonts w:eastAsia="Calibri"/>
                <w:szCs w:val="20"/>
              </w:rPr>
              <w:t>ransformace probíhá dle plánu transformace ústavní péče v péči komunitní.</w:t>
            </w:r>
          </w:p>
        </w:tc>
      </w:tr>
      <w:tr w:rsidR="0047191D" w:rsidRPr="00847062" w14:paraId="48BACFBE" w14:textId="77777777" w:rsidTr="00D52FB8">
        <w:trPr>
          <w:trHeight w:val="368"/>
        </w:trPr>
        <w:tc>
          <w:tcPr>
            <w:tcW w:w="5246" w:type="dxa"/>
            <w:tcMar>
              <w:top w:w="57" w:type="dxa"/>
              <w:bottom w:w="57" w:type="dxa"/>
            </w:tcMar>
          </w:tcPr>
          <w:p w14:paraId="48BACFB8" w14:textId="77777777" w:rsidR="0047191D" w:rsidRPr="00847062" w:rsidRDefault="0047191D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CFB9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  <w:gridSpan w:val="2"/>
          </w:tcPr>
          <w:p w14:paraId="48BACFBA" w14:textId="77777777" w:rsidR="00D52FB8" w:rsidRDefault="00D52FB8" w:rsidP="00D52FB8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CFBB" w14:textId="77777777" w:rsidR="0047191D" w:rsidRPr="0047191D" w:rsidRDefault="00D52FB8" w:rsidP="00D52FB8">
            <w:pPr>
              <w:rPr>
                <w:rFonts w:eastAsia="Calibri"/>
                <w:b/>
                <w:sz w:val="18"/>
                <w:szCs w:val="18"/>
              </w:rPr>
            </w:pPr>
            <w:r w:rsidRPr="0047191D">
              <w:rPr>
                <w:rFonts w:eastAsia="Calibri"/>
                <w:b/>
                <w:sz w:val="18"/>
                <w:szCs w:val="18"/>
              </w:rPr>
              <w:t xml:space="preserve">částečně </w:t>
            </w: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BC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CFBD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47191D" w:rsidRPr="00847062" w14:paraId="48BACFC4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CFBF" w14:textId="77777777" w:rsidR="0047191D" w:rsidRPr="00847062" w:rsidRDefault="0047191D" w:rsidP="005E3ED6">
            <w:pPr>
              <w:pStyle w:val="Odstavecseseznamem"/>
              <w:numPr>
                <w:ilvl w:val="2"/>
                <w:numId w:val="3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Plán činnosti (rozvojový plán) organizace poskytující ústavní sociální služby směřuje k její transformaci na službu komunitní a je v souladu s principy, cíli a postupem deinstitucionalizace.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CFC0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CFC1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C2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CFC3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CFCA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CFC5" w14:textId="77777777" w:rsidR="0047191D" w:rsidRPr="00847062" w:rsidRDefault="0047191D" w:rsidP="005E3ED6">
            <w:pPr>
              <w:pStyle w:val="Odstavecseseznamem"/>
              <w:numPr>
                <w:ilvl w:val="2"/>
                <w:numId w:val="3"/>
              </w:numPr>
              <w:ind w:left="743" w:hanging="709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Plán transformace vychází z individuálních plánů jednotlivých klientů, které obsahují plán přechodu </w:t>
            </w:r>
            <w:r w:rsidRPr="006A7C67">
              <w:rPr>
                <w:rFonts w:eastAsia="Calibri" w:cs="Arial"/>
                <w:szCs w:val="20"/>
              </w:rPr>
              <w:lastRenderedPageBreak/>
              <w:t>do komunity.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CFC6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CFC7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C8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CFC9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CFD0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CFCB" w14:textId="77777777" w:rsidR="0047191D" w:rsidRPr="00847062" w:rsidRDefault="0047191D" w:rsidP="005E3ED6">
            <w:pPr>
              <w:pStyle w:val="Odstavecseseznamem"/>
              <w:numPr>
                <w:ilvl w:val="2"/>
                <w:numId w:val="3"/>
              </w:numPr>
              <w:ind w:left="743" w:hanging="709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lastRenderedPageBreak/>
              <w:t>Klientům s nejvyšší mírou podpory a dětem je při plánování transformace a při opouštění objektu věnována zvýšená pozornost.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CFCC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CFCD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CE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CFCF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CFD6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CFD1" w14:textId="77777777" w:rsidR="0047191D" w:rsidRPr="00847062" w:rsidRDefault="0047191D" w:rsidP="005E3ED6">
            <w:pPr>
              <w:pStyle w:val="Odstavecseseznamem"/>
              <w:numPr>
                <w:ilvl w:val="2"/>
                <w:numId w:val="3"/>
              </w:numPr>
              <w:ind w:left="743" w:hanging="709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Plán transformace stanovuje jednotlivé kroky s určením termínů jejich plnění.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CFD2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CFD3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D4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CFD5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8055D" w:rsidRPr="00847062" w14:paraId="48BACFD8" w14:textId="77777777" w:rsidTr="00582C4A">
        <w:tc>
          <w:tcPr>
            <w:tcW w:w="10490" w:type="dxa"/>
            <w:gridSpan w:val="8"/>
            <w:shd w:val="clear" w:color="auto" w:fill="FFFFCC"/>
          </w:tcPr>
          <w:p w14:paraId="48BACFD7" w14:textId="77777777" w:rsidR="0048055D" w:rsidRPr="00847062" w:rsidRDefault="0048055D" w:rsidP="005E3ED6">
            <w:pPr>
              <w:pStyle w:val="Nadpis4"/>
              <w:numPr>
                <w:ilvl w:val="1"/>
                <w:numId w:val="3"/>
              </w:numPr>
              <w:rPr>
                <w:rFonts w:eastAsia="Calibri"/>
                <w:szCs w:val="20"/>
              </w:rPr>
            </w:pPr>
            <w:r w:rsidRPr="00847062">
              <w:rPr>
                <w:rFonts w:eastAsia="Calibri"/>
                <w:szCs w:val="20"/>
              </w:rPr>
              <w:t>Proces transformace ústavní péče v péči komunitní je koordinován a řízen.</w:t>
            </w:r>
          </w:p>
        </w:tc>
      </w:tr>
      <w:tr w:rsidR="0047191D" w:rsidRPr="00847062" w14:paraId="48BACFDF" w14:textId="77777777" w:rsidTr="00582C4A">
        <w:trPr>
          <w:trHeight w:val="675"/>
        </w:trPr>
        <w:tc>
          <w:tcPr>
            <w:tcW w:w="5246" w:type="dxa"/>
            <w:tcMar>
              <w:top w:w="57" w:type="dxa"/>
              <w:bottom w:w="57" w:type="dxa"/>
            </w:tcMar>
          </w:tcPr>
          <w:p w14:paraId="48BACFD9" w14:textId="77777777" w:rsidR="0047191D" w:rsidRPr="00847062" w:rsidRDefault="0047191D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CFDA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  <w:gridSpan w:val="2"/>
          </w:tcPr>
          <w:p w14:paraId="48BACFDB" w14:textId="77777777" w:rsidR="0047191D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CFDC" w14:textId="77777777" w:rsidR="0047191D" w:rsidRPr="0047191D" w:rsidRDefault="0047191D" w:rsidP="0047191D">
            <w:pPr>
              <w:rPr>
                <w:rFonts w:eastAsia="Calibri"/>
                <w:b/>
                <w:sz w:val="18"/>
                <w:szCs w:val="18"/>
              </w:rPr>
            </w:pPr>
            <w:r w:rsidRPr="0047191D">
              <w:rPr>
                <w:rFonts w:eastAsia="Calibri"/>
                <w:b/>
                <w:sz w:val="18"/>
                <w:szCs w:val="18"/>
              </w:rPr>
              <w:t>částečně</w:t>
            </w: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DD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CFDE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47191D" w:rsidRPr="00847062" w14:paraId="48BACFE5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CFE0" w14:textId="77777777" w:rsidR="0047191D" w:rsidRPr="00847062" w:rsidRDefault="0047191D" w:rsidP="005E3ED6">
            <w:pPr>
              <w:pStyle w:val="Odstavecseseznamem"/>
              <w:numPr>
                <w:ilvl w:val="2"/>
                <w:numId w:val="3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Zařízení jasně stanoví odpovědnosti jednotlivých </w:t>
            </w:r>
            <w:r>
              <w:rPr>
                <w:rFonts w:eastAsia="Calibri" w:cs="Arial"/>
                <w:szCs w:val="20"/>
              </w:rPr>
              <w:t>lidí a organizací podílejících se na</w:t>
            </w:r>
            <w:r w:rsidRPr="006A7C67">
              <w:rPr>
                <w:rFonts w:eastAsia="Calibri" w:cs="Arial"/>
                <w:szCs w:val="20"/>
              </w:rPr>
              <w:t xml:space="preserve"> transformac</w:t>
            </w:r>
            <w:r>
              <w:rPr>
                <w:rFonts w:eastAsia="Calibri" w:cs="Arial"/>
                <w:szCs w:val="20"/>
              </w:rPr>
              <w:t>i ústavní péče v péči komunitní</w:t>
            </w:r>
            <w:r w:rsidRPr="006A7C67">
              <w:rPr>
                <w:rFonts w:eastAsia="Calibri" w:cs="Arial"/>
                <w:szCs w:val="20"/>
              </w:rPr>
              <w:t>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CFE1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CFE2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E3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CFE4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CFEB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CFE6" w14:textId="77777777" w:rsidR="0047191D" w:rsidRPr="00847062" w:rsidRDefault="0047191D" w:rsidP="005E3ED6">
            <w:pPr>
              <w:pStyle w:val="Odstavecseseznamem"/>
              <w:numPr>
                <w:ilvl w:val="2"/>
                <w:numId w:val="3"/>
              </w:numPr>
              <w:ind w:left="743" w:hanging="709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Je stanovena řídící struktura transformace.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CFE7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CFE8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E9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CFEA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CFF1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CFEC" w14:textId="77777777" w:rsidR="0047191D" w:rsidRPr="00847062" w:rsidRDefault="0047191D" w:rsidP="005E3ED6">
            <w:pPr>
              <w:pStyle w:val="Odstavecseseznamem"/>
              <w:numPr>
                <w:ilvl w:val="2"/>
                <w:numId w:val="3"/>
              </w:numPr>
              <w:ind w:left="743" w:hanging="709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Existuje tým, v němž dotčené osoby spolupracují na procesu transformace.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CFED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CFEE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EF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CFF0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CFF7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CFF2" w14:textId="77777777" w:rsidR="0047191D" w:rsidRPr="00847062" w:rsidRDefault="0047191D" w:rsidP="005E3ED6">
            <w:pPr>
              <w:pStyle w:val="Odstavecseseznamem"/>
              <w:numPr>
                <w:ilvl w:val="2"/>
                <w:numId w:val="3"/>
              </w:numPr>
              <w:ind w:left="743" w:hanging="709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Vedení </w:t>
            </w:r>
            <w:r>
              <w:rPr>
                <w:rFonts w:eastAsia="Calibri" w:cs="Arial"/>
                <w:szCs w:val="20"/>
              </w:rPr>
              <w:t>ústavu</w:t>
            </w:r>
            <w:r w:rsidRPr="006A7C67">
              <w:rPr>
                <w:rFonts w:eastAsia="Calibri" w:cs="Arial"/>
                <w:szCs w:val="20"/>
              </w:rPr>
              <w:t xml:space="preserve"> zapojuje do procesu transformace všechny organizační útvary zařízení a všechny dotčené zaměstnance.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CFF3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CFF4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F5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CFF6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CFFD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CFF8" w14:textId="77777777" w:rsidR="0047191D" w:rsidRPr="00847062" w:rsidRDefault="0047191D" w:rsidP="005E3ED6">
            <w:pPr>
              <w:pStyle w:val="Odstavecseseznamem"/>
              <w:numPr>
                <w:ilvl w:val="2"/>
                <w:numId w:val="3"/>
              </w:numPr>
              <w:ind w:left="743" w:hanging="709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Všichni zaměstnanci mají potřebné informace o transformac</w:t>
            </w:r>
            <w:r>
              <w:rPr>
                <w:rFonts w:eastAsia="Calibri" w:cs="Arial"/>
                <w:szCs w:val="20"/>
              </w:rPr>
              <w:t>i</w:t>
            </w:r>
            <w:r w:rsidRPr="006A7C67">
              <w:rPr>
                <w:rFonts w:eastAsia="Calibri" w:cs="Arial"/>
                <w:szCs w:val="20"/>
              </w:rPr>
              <w:t>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CFF9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CFFA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CFFB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CFFC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8055D" w:rsidRPr="00847062" w14:paraId="48BACFFF" w14:textId="77777777" w:rsidTr="00582C4A">
        <w:tc>
          <w:tcPr>
            <w:tcW w:w="10490" w:type="dxa"/>
            <w:gridSpan w:val="8"/>
            <w:shd w:val="clear" w:color="auto" w:fill="FFFFCC"/>
          </w:tcPr>
          <w:p w14:paraId="48BACFFE" w14:textId="77777777" w:rsidR="0048055D" w:rsidRPr="00847062" w:rsidRDefault="0048055D" w:rsidP="006C3713">
            <w:pPr>
              <w:pStyle w:val="Nadpis4"/>
              <w:numPr>
                <w:ilvl w:val="1"/>
                <w:numId w:val="19"/>
              </w:numPr>
              <w:rPr>
                <w:rFonts w:eastAsia="Calibri"/>
                <w:szCs w:val="20"/>
              </w:rPr>
            </w:pPr>
            <w:r w:rsidRPr="006A7C67">
              <w:t xml:space="preserve">Probíhá spolupráce všech </w:t>
            </w:r>
            <w:r>
              <w:t>lidí a organizací</w:t>
            </w:r>
            <w:r w:rsidRPr="006A7C67">
              <w:t xml:space="preserve"> důležitých pro dosažení změny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47191D" w:rsidRPr="00847062" w14:paraId="48BAD006" w14:textId="77777777" w:rsidTr="00582C4A">
        <w:trPr>
          <w:trHeight w:val="756"/>
        </w:trPr>
        <w:tc>
          <w:tcPr>
            <w:tcW w:w="5246" w:type="dxa"/>
            <w:tcMar>
              <w:top w:w="57" w:type="dxa"/>
              <w:bottom w:w="57" w:type="dxa"/>
            </w:tcMar>
          </w:tcPr>
          <w:p w14:paraId="48BAD000" w14:textId="77777777" w:rsidR="0047191D" w:rsidRPr="00847062" w:rsidRDefault="0047191D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01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  <w:gridSpan w:val="2"/>
          </w:tcPr>
          <w:p w14:paraId="48BAD002" w14:textId="77777777" w:rsidR="0047191D" w:rsidRDefault="00FE69DE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D003" w14:textId="77777777" w:rsidR="00FE69DE" w:rsidRPr="00FE69DE" w:rsidRDefault="00FE69DE" w:rsidP="00FE69DE">
            <w:pPr>
              <w:rPr>
                <w:rFonts w:eastAsia="Calibri"/>
                <w:b/>
                <w:sz w:val="18"/>
                <w:szCs w:val="18"/>
              </w:rPr>
            </w:pPr>
            <w:r w:rsidRPr="00FE69DE">
              <w:rPr>
                <w:rFonts w:eastAsia="Calibri"/>
                <w:b/>
                <w:sz w:val="18"/>
                <w:szCs w:val="18"/>
              </w:rPr>
              <w:t>částečně</w:t>
            </w: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04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05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47191D" w:rsidRPr="00847062" w14:paraId="48BAD00C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D007" w14:textId="77777777" w:rsidR="0047191D" w:rsidRPr="00847062" w:rsidRDefault="0047191D" w:rsidP="005E3ED6">
            <w:pPr>
              <w:pStyle w:val="Odstavecseseznamem"/>
              <w:numPr>
                <w:ilvl w:val="2"/>
                <w:numId w:val="19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Zařízení vyhledává </w:t>
            </w:r>
            <w:r>
              <w:rPr>
                <w:rFonts w:eastAsia="Calibri" w:cs="Arial"/>
                <w:szCs w:val="20"/>
              </w:rPr>
              <w:t>lidi</w:t>
            </w:r>
            <w:r w:rsidRPr="006A7C67">
              <w:rPr>
                <w:rFonts w:eastAsia="Calibri" w:cs="Arial"/>
                <w:szCs w:val="20"/>
              </w:rPr>
              <w:t xml:space="preserve"> a organizace důležité pro dosažení změny a spolupracuje s nimi.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08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09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0A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0B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D012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D00D" w14:textId="77777777" w:rsidR="0047191D" w:rsidRPr="00847062" w:rsidRDefault="0047191D" w:rsidP="005E3ED6">
            <w:pPr>
              <w:pStyle w:val="Odstavecseseznamem"/>
              <w:numPr>
                <w:ilvl w:val="2"/>
                <w:numId w:val="19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se aktivně zapojuje do existujících struktur, které lze využít k procesu transformace.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0E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0F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10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11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D018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D013" w14:textId="77777777" w:rsidR="0047191D" w:rsidRPr="00847062" w:rsidRDefault="0047191D" w:rsidP="005E3ED6">
            <w:pPr>
              <w:pStyle w:val="Odstavecseseznamem"/>
              <w:numPr>
                <w:ilvl w:val="2"/>
                <w:numId w:val="19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Zařízení </w:t>
            </w:r>
            <w:r>
              <w:rPr>
                <w:rFonts w:eastAsia="Calibri" w:cs="Arial"/>
                <w:szCs w:val="20"/>
              </w:rPr>
              <w:t xml:space="preserve">se </w:t>
            </w:r>
            <w:r w:rsidRPr="006A7C67">
              <w:rPr>
                <w:rFonts w:eastAsia="Calibri" w:cs="Arial"/>
                <w:szCs w:val="20"/>
              </w:rPr>
              <w:t xml:space="preserve">v případě potřeby </w:t>
            </w:r>
            <w:r>
              <w:rPr>
                <w:rFonts w:eastAsia="Calibri" w:cs="Arial"/>
                <w:szCs w:val="20"/>
              </w:rPr>
              <w:t>zasazuje za</w:t>
            </w:r>
            <w:r w:rsidRPr="006A7C67">
              <w:rPr>
                <w:rFonts w:eastAsia="Calibri" w:cs="Arial"/>
                <w:szCs w:val="20"/>
              </w:rPr>
              <w:t xml:space="preserve"> vznik struktur, které umožní spolupráci všech </w:t>
            </w:r>
            <w:r>
              <w:rPr>
                <w:rFonts w:eastAsia="Calibri" w:cs="Arial"/>
                <w:szCs w:val="20"/>
              </w:rPr>
              <w:t>lidí a organizací</w:t>
            </w:r>
            <w:r w:rsidRPr="006A7C67">
              <w:rPr>
                <w:rFonts w:eastAsia="Calibri" w:cs="Arial"/>
                <w:szCs w:val="20"/>
              </w:rPr>
              <w:t xml:space="preserve"> důležitých pro dosažení změny.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14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15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16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17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8055D" w:rsidRPr="00847062" w14:paraId="48BAD01C" w14:textId="77777777" w:rsidTr="00582C4A">
        <w:tc>
          <w:tcPr>
            <w:tcW w:w="10490" w:type="dxa"/>
            <w:gridSpan w:val="8"/>
            <w:tcBorders>
              <w:top w:val="nil"/>
              <w:left w:val="nil"/>
              <w:right w:val="nil"/>
            </w:tcBorders>
          </w:tcPr>
          <w:p w14:paraId="48BAD019" w14:textId="77777777" w:rsidR="0048055D" w:rsidRPr="00847062" w:rsidRDefault="0048055D" w:rsidP="00307DF3">
            <w:pPr>
              <w:pStyle w:val="Nadpis3"/>
              <w:numPr>
                <w:ilvl w:val="0"/>
                <w:numId w:val="0"/>
              </w:numPr>
              <w:spacing w:before="0" w:after="120" w:line="240" w:lineRule="auto"/>
              <w:ind w:left="567" w:hanging="567"/>
              <w:rPr>
                <w:rFonts w:eastAsia="Calibri"/>
              </w:rPr>
            </w:pPr>
          </w:p>
          <w:p w14:paraId="48BAD01A" w14:textId="77777777" w:rsidR="0048055D" w:rsidRPr="00847062" w:rsidRDefault="0048055D" w:rsidP="005E3ED6">
            <w:pPr>
              <w:pStyle w:val="Nadpis3"/>
              <w:numPr>
                <w:ilvl w:val="0"/>
                <w:numId w:val="19"/>
              </w:numPr>
              <w:spacing w:before="0" w:after="120" w:line="240" w:lineRule="auto"/>
              <w:rPr>
                <w:rFonts w:eastAsia="Calibri"/>
              </w:rPr>
            </w:pPr>
            <w:r w:rsidRPr="006A7C67">
              <w:t>Zapojování lidí se zdravotním postižením, jejich rodinných příslušníků a blízkých osob (případně opatrovníků) do procesu deinstitucionalizace</w:t>
            </w:r>
          </w:p>
          <w:p w14:paraId="48BAD01B" w14:textId="77777777" w:rsidR="0048055D" w:rsidRPr="00D757EB" w:rsidRDefault="0048055D" w:rsidP="007A3437">
            <w:pPr>
              <w:spacing w:before="120" w:line="240" w:lineRule="auto"/>
              <w:rPr>
                <w:rFonts w:eastAsia="Arial Unicode MS" w:cs="Arial"/>
                <w:b/>
                <w:szCs w:val="20"/>
              </w:rPr>
            </w:pPr>
            <w:r w:rsidRPr="00D757EB">
              <w:rPr>
                <w:rFonts w:eastAsia="Calibri" w:cs="Arial"/>
                <w:b/>
                <w:bCs/>
                <w:sz w:val="22"/>
                <w:szCs w:val="26"/>
              </w:rPr>
              <w:t>Cílový stav:  Lidé se zdravotním postižením, jejich rodinní příslušníci, blízké osoby, případně opatrovníci, jsou plnohodnotnými partnery v transformaci ústavní péče v péči komunitní.</w:t>
            </w:r>
          </w:p>
        </w:tc>
      </w:tr>
      <w:tr w:rsidR="0048055D" w:rsidRPr="00847062" w14:paraId="48BAD01E" w14:textId="77777777" w:rsidTr="00582C4A">
        <w:tc>
          <w:tcPr>
            <w:tcW w:w="10490" w:type="dxa"/>
            <w:gridSpan w:val="8"/>
            <w:shd w:val="clear" w:color="auto" w:fill="FFFFCC"/>
          </w:tcPr>
          <w:p w14:paraId="48BAD01D" w14:textId="77777777" w:rsidR="0048055D" w:rsidRPr="00847062" w:rsidRDefault="0048055D" w:rsidP="005E3ED6">
            <w:pPr>
              <w:pStyle w:val="Nadpis4"/>
              <w:numPr>
                <w:ilvl w:val="1"/>
                <w:numId w:val="21"/>
              </w:numPr>
              <w:rPr>
                <w:rFonts w:eastAsia="Calibri"/>
                <w:szCs w:val="20"/>
              </w:rPr>
            </w:pPr>
            <w:r w:rsidRPr="006A7C67">
              <w:t>Lidé se zdravotním postižením rozhodují o tom, kde, s kým a jak žít.</w:t>
            </w:r>
          </w:p>
        </w:tc>
      </w:tr>
      <w:tr w:rsidR="0047191D" w:rsidRPr="00847062" w14:paraId="48BAD025" w14:textId="77777777" w:rsidTr="00582C4A">
        <w:trPr>
          <w:trHeight w:val="781"/>
        </w:trPr>
        <w:tc>
          <w:tcPr>
            <w:tcW w:w="5246" w:type="dxa"/>
            <w:tcMar>
              <w:top w:w="57" w:type="dxa"/>
              <w:bottom w:w="57" w:type="dxa"/>
            </w:tcMar>
          </w:tcPr>
          <w:p w14:paraId="48BAD01F" w14:textId="77777777" w:rsidR="0047191D" w:rsidRPr="00847062" w:rsidRDefault="0047191D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20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  <w:gridSpan w:val="2"/>
          </w:tcPr>
          <w:p w14:paraId="48BAD021" w14:textId="77777777" w:rsidR="00E72ED8" w:rsidRPr="00E72ED8" w:rsidRDefault="00E72ED8" w:rsidP="00E72ED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E72ED8">
              <w:rPr>
                <w:rFonts w:eastAsia="Calibri"/>
                <w:sz w:val="18"/>
                <w:szCs w:val="18"/>
              </w:rPr>
              <w:t>splňuje</w:t>
            </w:r>
          </w:p>
          <w:p w14:paraId="48BAD022" w14:textId="77777777" w:rsidR="0047191D" w:rsidRPr="00847062" w:rsidRDefault="00E72ED8" w:rsidP="00E72ED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E72ED8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23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24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47191D" w:rsidRPr="00847062" w14:paraId="48BAD02B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D026" w14:textId="77777777" w:rsidR="0047191D" w:rsidRPr="00847062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má a používá nástroje, jak klienty podporovat v samostatném rozhodování.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27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28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29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2A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D031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D02C" w14:textId="77777777" w:rsidR="0047191D" w:rsidRPr="00847062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Pokud není klient schopen v některém ohledu činit samostatná rozhodnutí o běžných záležitostech, činí tato rozhodnutí pracovník zařízení vždy v nejlepším zájmu tohoto klienta.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2D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2E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2F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30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D037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D032" w14:textId="77777777" w:rsidR="0047191D" w:rsidRPr="00847062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Klienti jsou v rozhodování podporováni osobou dle vlastního výběru.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33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34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35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36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D03D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D038" w14:textId="77777777" w:rsidR="0047191D" w:rsidRPr="00847062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Do individuálního plánu každého klienta je zahrnuto plánování přechodu z ústavu do komunity.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39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3A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3B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3C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8055D" w:rsidRPr="00847062" w14:paraId="48BAD03F" w14:textId="77777777" w:rsidTr="00582C4A">
        <w:tc>
          <w:tcPr>
            <w:tcW w:w="10490" w:type="dxa"/>
            <w:gridSpan w:val="8"/>
            <w:shd w:val="clear" w:color="auto" w:fill="FFFFCC"/>
          </w:tcPr>
          <w:p w14:paraId="48BAD03E" w14:textId="77777777" w:rsidR="0048055D" w:rsidRPr="00847062" w:rsidRDefault="0048055D" w:rsidP="005E3ED6">
            <w:pPr>
              <w:pStyle w:val="Nadpis4"/>
              <w:numPr>
                <w:ilvl w:val="1"/>
                <w:numId w:val="21"/>
              </w:numPr>
              <w:rPr>
                <w:rFonts w:eastAsia="Calibri"/>
                <w:szCs w:val="20"/>
              </w:rPr>
            </w:pPr>
            <w:r w:rsidRPr="006A7C67">
              <w:t>Lidem se zdravotním postižením jsou poskytnuty všechny potřebné informace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47191D" w:rsidRPr="00847062" w14:paraId="48BAD046" w14:textId="77777777" w:rsidTr="00582C4A">
        <w:trPr>
          <w:trHeight w:val="730"/>
        </w:trPr>
        <w:tc>
          <w:tcPr>
            <w:tcW w:w="5246" w:type="dxa"/>
            <w:tcMar>
              <w:top w:w="57" w:type="dxa"/>
              <w:bottom w:w="57" w:type="dxa"/>
            </w:tcMar>
          </w:tcPr>
          <w:p w14:paraId="48BAD040" w14:textId="77777777" w:rsidR="0047191D" w:rsidRPr="00847062" w:rsidRDefault="0047191D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41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  <w:gridSpan w:val="2"/>
          </w:tcPr>
          <w:p w14:paraId="48BAD042" w14:textId="77777777" w:rsidR="00E72ED8" w:rsidRPr="00E72ED8" w:rsidRDefault="00E72ED8" w:rsidP="00E72ED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E72ED8">
              <w:rPr>
                <w:rFonts w:eastAsia="Calibri"/>
                <w:sz w:val="18"/>
                <w:szCs w:val="18"/>
              </w:rPr>
              <w:t>splňuje</w:t>
            </w:r>
          </w:p>
          <w:p w14:paraId="48BAD043" w14:textId="77777777" w:rsidR="0047191D" w:rsidRPr="00847062" w:rsidRDefault="00E72ED8" w:rsidP="00E72ED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E72ED8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44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45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47191D" w:rsidRPr="00847062" w14:paraId="48BAD04C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D047" w14:textId="77777777" w:rsidR="0047191D" w:rsidRPr="00847062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otevřeně, aktivně a objektivně poskytuje klientům všechny zásadní informace o celém procesu a výsledku transformace.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48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49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4A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4B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D052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D04D" w14:textId="77777777" w:rsidR="0047191D" w:rsidRPr="00847062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Všechny zásadní informace jsou po obsahové i formální stránce pro klienty srozumitelné tak</w:t>
            </w:r>
            <w:r>
              <w:rPr>
                <w:rFonts w:eastAsia="Calibri" w:cs="Arial"/>
                <w:szCs w:val="20"/>
              </w:rPr>
              <w:t>,</w:t>
            </w:r>
            <w:r w:rsidR="006B407C">
              <w:rPr>
                <w:rFonts w:eastAsia="Calibri" w:cs="Arial"/>
                <w:szCs w:val="20"/>
              </w:rPr>
              <w:t xml:space="preserve"> aby si </w:t>
            </w:r>
            <w:r w:rsidRPr="006A7C67">
              <w:rPr>
                <w:rFonts w:eastAsia="Calibri" w:cs="Arial"/>
                <w:szCs w:val="20"/>
              </w:rPr>
              <w:t xml:space="preserve">mohli utvořit představu o podobě změn a </w:t>
            </w:r>
            <w:r>
              <w:rPr>
                <w:rFonts w:eastAsia="Calibri" w:cs="Arial"/>
                <w:szCs w:val="20"/>
              </w:rPr>
              <w:t xml:space="preserve">o </w:t>
            </w:r>
            <w:r w:rsidRPr="006A7C67">
              <w:rPr>
                <w:rFonts w:eastAsia="Calibri" w:cs="Arial"/>
                <w:szCs w:val="20"/>
              </w:rPr>
              <w:t>životě v nových podmínkách.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4E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4F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50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51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D058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D053" w14:textId="77777777" w:rsidR="0047191D" w:rsidRPr="00847062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Vždy se ověřuje, jestli klient pro něj potřebným informacím porozuměl.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54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55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56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57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8055D" w:rsidRPr="00847062" w14:paraId="48BAD05A" w14:textId="77777777" w:rsidTr="00582C4A">
        <w:tc>
          <w:tcPr>
            <w:tcW w:w="10490" w:type="dxa"/>
            <w:gridSpan w:val="8"/>
            <w:shd w:val="clear" w:color="auto" w:fill="FFFFCC"/>
          </w:tcPr>
          <w:p w14:paraId="48BAD059" w14:textId="77777777" w:rsidR="0048055D" w:rsidRPr="00847062" w:rsidRDefault="0048055D" w:rsidP="005E3ED6">
            <w:pPr>
              <w:pStyle w:val="Nadpis4"/>
              <w:numPr>
                <w:ilvl w:val="1"/>
                <w:numId w:val="21"/>
              </w:numPr>
              <w:rPr>
                <w:rFonts w:eastAsia="Calibri"/>
                <w:szCs w:val="20"/>
              </w:rPr>
            </w:pPr>
            <w:r w:rsidRPr="006A7C67">
              <w:t>Lidé se zdravotním postižením jsou aktivně zapojeni do rozhodování o procesu transformace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47191D" w:rsidRPr="00847062" w14:paraId="48BAD061" w14:textId="77777777" w:rsidTr="00582C4A">
        <w:trPr>
          <w:trHeight w:val="729"/>
        </w:trPr>
        <w:tc>
          <w:tcPr>
            <w:tcW w:w="5246" w:type="dxa"/>
            <w:tcMar>
              <w:top w:w="57" w:type="dxa"/>
              <w:bottom w:w="57" w:type="dxa"/>
            </w:tcMar>
          </w:tcPr>
          <w:p w14:paraId="48BAD05B" w14:textId="77777777" w:rsidR="0047191D" w:rsidRPr="00847062" w:rsidRDefault="0047191D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5C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  <w:gridSpan w:val="2"/>
          </w:tcPr>
          <w:p w14:paraId="48BAD05D" w14:textId="77777777" w:rsidR="006B407C" w:rsidRPr="006B407C" w:rsidRDefault="006B407C" w:rsidP="006B407C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6B407C">
              <w:rPr>
                <w:rFonts w:eastAsia="Calibri"/>
                <w:sz w:val="18"/>
                <w:szCs w:val="18"/>
              </w:rPr>
              <w:t>splňuje</w:t>
            </w:r>
          </w:p>
          <w:p w14:paraId="48BAD05E" w14:textId="77777777" w:rsidR="0047191D" w:rsidRPr="00847062" w:rsidRDefault="006B407C" w:rsidP="006B407C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6B407C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5F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60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47191D" w:rsidRPr="00847062" w14:paraId="48BAD067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D062" w14:textId="77777777" w:rsidR="0047191D" w:rsidRPr="00847062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Klientům je poskytnuta pomoc a podpora tak, aby </w:t>
            </w:r>
            <w:r>
              <w:rPr>
                <w:rFonts w:eastAsia="Calibri" w:cs="Arial"/>
                <w:szCs w:val="20"/>
              </w:rPr>
              <w:t xml:space="preserve">se </w:t>
            </w:r>
            <w:r w:rsidRPr="006A7C67">
              <w:rPr>
                <w:rFonts w:eastAsia="Calibri" w:cs="Arial"/>
                <w:szCs w:val="20"/>
              </w:rPr>
              <w:t>mohli účastn</w:t>
            </w:r>
            <w:r>
              <w:rPr>
                <w:rFonts w:eastAsia="Calibri" w:cs="Arial"/>
                <w:szCs w:val="20"/>
              </w:rPr>
              <w:t>it</w:t>
            </w:r>
            <w:r w:rsidRPr="006A7C67">
              <w:rPr>
                <w:rFonts w:eastAsia="Calibri" w:cs="Arial"/>
                <w:szCs w:val="20"/>
              </w:rPr>
              <w:t xml:space="preserve"> všech důležitých rozhodnutí </w:t>
            </w:r>
            <w:r>
              <w:rPr>
                <w:rFonts w:eastAsia="Calibri" w:cs="Arial"/>
                <w:szCs w:val="20"/>
              </w:rPr>
              <w:t>v </w:t>
            </w:r>
            <w:r w:rsidRPr="006A7C67">
              <w:rPr>
                <w:rFonts w:eastAsia="Calibri" w:cs="Arial"/>
                <w:szCs w:val="20"/>
              </w:rPr>
              <w:t>zařízení.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63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64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65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66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D06D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D068" w14:textId="77777777" w:rsidR="0047191D" w:rsidRPr="00847062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lastRenderedPageBreak/>
              <w:t>Klienti jsou účinně zastoupeni v důležitých orgánech zařízení.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69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6A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6B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6C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847062" w14:paraId="48BAD074" w14:textId="77777777" w:rsidTr="00582C4A">
        <w:tc>
          <w:tcPr>
            <w:tcW w:w="5246" w:type="dxa"/>
            <w:tcMar>
              <w:top w:w="57" w:type="dxa"/>
              <w:bottom w:w="57" w:type="dxa"/>
            </w:tcMar>
          </w:tcPr>
          <w:p w14:paraId="48BAD06E" w14:textId="77777777" w:rsidR="0047191D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Názory klientů jsou vždy brány v potaz, a pokud výsledné rozhodnutí není v souladu s jejich názorem, musí to být jasně odůvodněné.</w:t>
            </w:r>
          </w:p>
          <w:p w14:paraId="48BAD06F" w14:textId="77777777" w:rsidR="006B407C" w:rsidRPr="00847062" w:rsidRDefault="006B407C" w:rsidP="006B407C">
            <w:pPr>
              <w:pStyle w:val="Odstavecseseznamem"/>
              <w:ind w:left="743"/>
              <w:rPr>
                <w:rFonts w:eastAsia="Calibri" w:cs="Arial"/>
                <w:szCs w:val="20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70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71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72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73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8055D" w:rsidRPr="00847062" w14:paraId="48BAD076" w14:textId="77777777" w:rsidTr="00582C4A">
        <w:tc>
          <w:tcPr>
            <w:tcW w:w="10490" w:type="dxa"/>
            <w:gridSpan w:val="8"/>
            <w:shd w:val="clear" w:color="auto" w:fill="FFFFCC"/>
          </w:tcPr>
          <w:p w14:paraId="48BAD075" w14:textId="77777777" w:rsidR="0048055D" w:rsidRPr="00847062" w:rsidRDefault="0048055D" w:rsidP="005E3ED6">
            <w:pPr>
              <w:pStyle w:val="Nadpis4"/>
              <w:numPr>
                <w:ilvl w:val="1"/>
                <w:numId w:val="21"/>
              </w:numPr>
              <w:rPr>
                <w:rFonts w:eastAsia="Calibri"/>
                <w:szCs w:val="20"/>
              </w:rPr>
            </w:pPr>
            <w:r w:rsidRPr="006A7C67">
              <w:t>Rodinní příslušníci, blízké osoby, případně opatrovníci, jsou aktivně zapojeni do rozhodování o</w:t>
            </w:r>
            <w:r>
              <w:t> </w:t>
            </w:r>
            <w:r w:rsidRPr="006A7C67">
              <w:t>procesu transformace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47191D" w:rsidRPr="00847062" w14:paraId="48BAD07D" w14:textId="77777777" w:rsidTr="00582C4A">
        <w:trPr>
          <w:trHeight w:val="639"/>
        </w:trPr>
        <w:tc>
          <w:tcPr>
            <w:tcW w:w="5246" w:type="dxa"/>
            <w:tcMar>
              <w:top w:w="57" w:type="dxa"/>
              <w:bottom w:w="57" w:type="dxa"/>
            </w:tcMar>
          </w:tcPr>
          <w:p w14:paraId="48BAD077" w14:textId="77777777" w:rsidR="0047191D" w:rsidRPr="00847062" w:rsidRDefault="0047191D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78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  <w:gridSpan w:val="2"/>
          </w:tcPr>
          <w:p w14:paraId="48BAD079" w14:textId="77777777" w:rsidR="006B407C" w:rsidRPr="006B407C" w:rsidRDefault="006B407C" w:rsidP="006B407C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6B407C">
              <w:rPr>
                <w:rFonts w:eastAsia="Calibri"/>
                <w:sz w:val="18"/>
                <w:szCs w:val="18"/>
              </w:rPr>
              <w:t>splňuje</w:t>
            </w:r>
          </w:p>
          <w:p w14:paraId="48BAD07A" w14:textId="77777777" w:rsidR="0047191D" w:rsidRPr="00847062" w:rsidRDefault="006B407C" w:rsidP="006B407C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6B407C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</w:tcPr>
          <w:p w14:paraId="48BAD07B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8BAD07C" w14:textId="77777777" w:rsidR="0047191D" w:rsidRPr="00847062" w:rsidRDefault="0047191D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47191D" w:rsidRPr="00E40052" w14:paraId="48BAD083" w14:textId="77777777" w:rsidTr="00582C4A">
        <w:tc>
          <w:tcPr>
            <w:tcW w:w="5246" w:type="dxa"/>
          </w:tcPr>
          <w:p w14:paraId="48BAD07E" w14:textId="77777777" w:rsidR="0047191D" w:rsidRPr="00847062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zjišťuje okruh rodinných příslušníků a blízkých osob klienta, pokud si klient nepřeje jinak.</w:t>
            </w:r>
          </w:p>
        </w:tc>
        <w:tc>
          <w:tcPr>
            <w:tcW w:w="850" w:type="dxa"/>
          </w:tcPr>
          <w:p w14:paraId="48BAD07F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80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14:paraId="48BAD081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</w:tcPr>
          <w:p w14:paraId="48BAD082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E40052" w14:paraId="48BAD089" w14:textId="77777777" w:rsidTr="00582C4A">
        <w:tc>
          <w:tcPr>
            <w:tcW w:w="5246" w:type="dxa"/>
          </w:tcPr>
          <w:p w14:paraId="48BAD084" w14:textId="77777777" w:rsidR="0047191D" w:rsidRPr="00847062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Rodinní příslušníci a klientov</w:t>
            </w:r>
            <w:r>
              <w:rPr>
                <w:rFonts w:eastAsia="Calibri" w:cs="Arial"/>
                <w:szCs w:val="20"/>
              </w:rPr>
              <w:t>y</w:t>
            </w:r>
            <w:r w:rsidRPr="006A7C67">
              <w:rPr>
                <w:rFonts w:eastAsia="Calibri" w:cs="Arial"/>
                <w:szCs w:val="20"/>
              </w:rPr>
              <w:t xml:space="preserve"> blízké osoby jsou zváni k rozhodovacím procesům, pokud si to klient přeje.</w:t>
            </w:r>
          </w:p>
        </w:tc>
        <w:tc>
          <w:tcPr>
            <w:tcW w:w="850" w:type="dxa"/>
          </w:tcPr>
          <w:p w14:paraId="48BAD085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86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14:paraId="48BAD087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</w:tcPr>
          <w:p w14:paraId="48BAD088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E40052" w14:paraId="48BAD08F" w14:textId="77777777" w:rsidTr="00582C4A">
        <w:tc>
          <w:tcPr>
            <w:tcW w:w="5246" w:type="dxa"/>
          </w:tcPr>
          <w:p w14:paraId="48BAD08A" w14:textId="77777777" w:rsidR="0047191D" w:rsidRPr="00847062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Je-li toho klient schopen, rozhoduje o tom, jaké informace o něm, v jakém rozsahu a komu jsou poskytovány.</w:t>
            </w:r>
          </w:p>
        </w:tc>
        <w:tc>
          <w:tcPr>
            <w:tcW w:w="850" w:type="dxa"/>
          </w:tcPr>
          <w:p w14:paraId="48BAD08B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8C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14:paraId="48BAD08D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</w:tcPr>
          <w:p w14:paraId="48BAD08E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E40052" w14:paraId="48BAD095" w14:textId="77777777" w:rsidTr="00582C4A">
        <w:tc>
          <w:tcPr>
            <w:tcW w:w="5246" w:type="dxa"/>
          </w:tcPr>
          <w:p w14:paraId="48BAD090" w14:textId="77777777" w:rsidR="0047191D" w:rsidRPr="00847062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Rodinné příslušníky a blízké osoby klientů, kteří si nejsou schopni takovou osobu vybrat (nebo nemohou dát najevo svoje preference), zařízení k účasti při rozhodování aktivně zve.</w:t>
            </w:r>
          </w:p>
        </w:tc>
        <w:tc>
          <w:tcPr>
            <w:tcW w:w="850" w:type="dxa"/>
          </w:tcPr>
          <w:p w14:paraId="48BAD091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92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14:paraId="48BAD093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</w:tcPr>
          <w:p w14:paraId="48BAD094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E40052" w14:paraId="48BAD09B" w14:textId="77777777" w:rsidTr="00582C4A">
        <w:tc>
          <w:tcPr>
            <w:tcW w:w="5246" w:type="dxa"/>
          </w:tcPr>
          <w:p w14:paraId="48BAD096" w14:textId="77777777" w:rsidR="0047191D" w:rsidRPr="00847062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U osob zbavených nebo omezených ve způsobilosti k právním úkonům jsou opatrovníci zváni vždy k důležitým rozhodnutím.</w:t>
            </w:r>
          </w:p>
        </w:tc>
        <w:tc>
          <w:tcPr>
            <w:tcW w:w="850" w:type="dxa"/>
          </w:tcPr>
          <w:p w14:paraId="48BAD097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98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14:paraId="48BAD099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</w:tcPr>
          <w:p w14:paraId="48BAD09A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E40052" w14:paraId="48BAD0A1" w14:textId="77777777" w:rsidTr="00582C4A">
        <w:tc>
          <w:tcPr>
            <w:tcW w:w="5246" w:type="dxa"/>
          </w:tcPr>
          <w:p w14:paraId="48BAD09C" w14:textId="77777777" w:rsidR="0047191D" w:rsidRPr="00847062" w:rsidRDefault="0047191D" w:rsidP="005E3ED6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U nezletilých klientů jsou rodiče, zákonní zástupci nebo osoby o ně pečující, případně orgány sociálně právní ochrany dětí, zváni vždy k důležitým rozhodnutím.</w:t>
            </w:r>
          </w:p>
        </w:tc>
        <w:tc>
          <w:tcPr>
            <w:tcW w:w="850" w:type="dxa"/>
          </w:tcPr>
          <w:p w14:paraId="48BAD09D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9E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14:paraId="48BAD09F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</w:tcPr>
          <w:p w14:paraId="48BAD0A0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47191D" w:rsidRPr="00E40052" w14:paraId="48BAD0A7" w14:textId="77777777" w:rsidTr="00582C4A">
        <w:tc>
          <w:tcPr>
            <w:tcW w:w="5246" w:type="dxa"/>
          </w:tcPr>
          <w:p w14:paraId="48BAD0A2" w14:textId="77777777" w:rsidR="0047191D" w:rsidRPr="00847062" w:rsidRDefault="0047191D" w:rsidP="0048055D">
            <w:pPr>
              <w:pStyle w:val="Odstavecseseznamem"/>
              <w:numPr>
                <w:ilvl w:val="2"/>
                <w:numId w:val="21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zjišťuje zájmy a potřeby rodinných příslušníků (případně i blízkých osob), spojené se začleňováním klientů do komunity, a pracuje s nimi.</w:t>
            </w:r>
          </w:p>
        </w:tc>
        <w:tc>
          <w:tcPr>
            <w:tcW w:w="850" w:type="dxa"/>
          </w:tcPr>
          <w:p w14:paraId="48BAD0A3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gridSpan w:val="2"/>
          </w:tcPr>
          <w:p w14:paraId="48BAD0A4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gridSpan w:val="2"/>
          </w:tcPr>
          <w:p w14:paraId="48BAD0A5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</w:tcPr>
          <w:p w14:paraId="48BAD0A6" w14:textId="77777777" w:rsidR="0047191D" w:rsidRPr="00E40052" w:rsidRDefault="0047191D" w:rsidP="00E40052">
            <w:pPr>
              <w:rPr>
                <w:rFonts w:eastAsia="Calibri"/>
              </w:rPr>
            </w:pPr>
          </w:p>
        </w:tc>
      </w:tr>
      <w:tr w:rsidR="00582C4A" w:rsidRPr="00847062" w14:paraId="48BAD0AB" w14:textId="77777777" w:rsidTr="00D52FB8"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BAD0A8" w14:textId="77777777" w:rsidR="00582C4A" w:rsidRDefault="00582C4A" w:rsidP="00582C4A">
            <w:pPr>
              <w:pStyle w:val="Nadpis3"/>
              <w:numPr>
                <w:ilvl w:val="0"/>
                <w:numId w:val="0"/>
              </w:numPr>
              <w:spacing w:before="0" w:after="120" w:line="240" w:lineRule="auto"/>
              <w:ind w:left="567" w:hanging="567"/>
              <w:rPr>
                <w:rFonts w:eastAsia="Calibri"/>
              </w:rPr>
            </w:pPr>
          </w:p>
          <w:p w14:paraId="48BAD0A9" w14:textId="77777777" w:rsidR="00582C4A" w:rsidRPr="00582C4A" w:rsidRDefault="00582C4A" w:rsidP="00582C4A">
            <w:pPr>
              <w:pStyle w:val="Nadpis3"/>
              <w:numPr>
                <w:ilvl w:val="0"/>
                <w:numId w:val="19"/>
              </w:numPr>
              <w:spacing w:before="0" w:after="120" w:line="240" w:lineRule="auto"/>
            </w:pPr>
            <w:r w:rsidRPr="00582C4A">
              <w:t>Předcházení další institucionalizaci</w:t>
            </w:r>
          </w:p>
          <w:p w14:paraId="48BAD0AA" w14:textId="77777777" w:rsidR="00582C4A" w:rsidRPr="00847062" w:rsidRDefault="00582C4A" w:rsidP="00582C4A">
            <w:pPr>
              <w:pStyle w:val="Nadpis3"/>
              <w:numPr>
                <w:ilvl w:val="0"/>
                <w:numId w:val="0"/>
              </w:numPr>
              <w:spacing w:before="0" w:after="120" w:line="240" w:lineRule="auto"/>
              <w:rPr>
                <w:rFonts w:eastAsia="Calibri"/>
                <w:szCs w:val="20"/>
              </w:rPr>
            </w:pPr>
            <w:r w:rsidRPr="00582C4A">
              <w:t>Cílový stav: Žádný člověk v nepříznivé sociální situaci není přijat do ústavu</w:t>
            </w:r>
          </w:p>
        </w:tc>
      </w:tr>
    </w:tbl>
    <w:tbl>
      <w:tblPr>
        <w:tblStyle w:val="Mkatabulky1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850"/>
        <w:gridCol w:w="992"/>
        <w:gridCol w:w="1134"/>
        <w:gridCol w:w="2410"/>
      </w:tblGrid>
      <w:tr w:rsidR="00582C4A" w:rsidRPr="00847062" w14:paraId="48BAD0AD" w14:textId="77777777" w:rsidTr="00E40052">
        <w:trPr>
          <w:trHeight w:val="434"/>
        </w:trPr>
        <w:tc>
          <w:tcPr>
            <w:tcW w:w="10632" w:type="dxa"/>
            <w:gridSpan w:val="5"/>
            <w:shd w:val="clear" w:color="auto" w:fill="FFFFCC"/>
          </w:tcPr>
          <w:p w14:paraId="48BAD0AC" w14:textId="77777777" w:rsidR="00582C4A" w:rsidRPr="00847062" w:rsidRDefault="00582C4A" w:rsidP="005E3ED6">
            <w:pPr>
              <w:pStyle w:val="Nadpis4"/>
              <w:numPr>
                <w:ilvl w:val="1"/>
                <w:numId w:val="56"/>
              </w:numPr>
              <w:rPr>
                <w:rFonts w:eastAsia="Calibri"/>
                <w:szCs w:val="20"/>
              </w:rPr>
            </w:pPr>
            <w:r w:rsidRPr="00847062">
              <w:rPr>
                <w:rFonts w:eastAsia="Calibri"/>
                <w:szCs w:val="20"/>
              </w:rPr>
              <w:t>Do ústavů se nepřijímají noví lidé.</w:t>
            </w:r>
          </w:p>
        </w:tc>
      </w:tr>
      <w:tr w:rsidR="00366724" w:rsidRPr="00847062" w14:paraId="48BAD0B4" w14:textId="77777777" w:rsidTr="00E40052">
        <w:trPr>
          <w:trHeight w:val="1314"/>
        </w:trPr>
        <w:tc>
          <w:tcPr>
            <w:tcW w:w="5246" w:type="dxa"/>
          </w:tcPr>
          <w:p w14:paraId="48BAD0AE" w14:textId="77777777" w:rsidR="00606C3E" w:rsidRPr="00847062" w:rsidRDefault="00606C3E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850" w:type="dxa"/>
          </w:tcPr>
          <w:p w14:paraId="48BAD0AF" w14:textId="77777777" w:rsidR="00606C3E" w:rsidRPr="00847062" w:rsidRDefault="00606C3E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</w:tcPr>
          <w:p w14:paraId="48BAD0B0" w14:textId="77777777" w:rsidR="00606C3E" w:rsidRPr="00606C3E" w:rsidRDefault="00606C3E" w:rsidP="00606C3E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606C3E">
              <w:rPr>
                <w:rFonts w:eastAsia="Calibri"/>
                <w:sz w:val="18"/>
                <w:szCs w:val="18"/>
              </w:rPr>
              <w:t>splňuje</w:t>
            </w:r>
          </w:p>
          <w:p w14:paraId="48BAD0B1" w14:textId="77777777" w:rsidR="00606C3E" w:rsidRPr="00847062" w:rsidRDefault="00606C3E" w:rsidP="00606C3E">
            <w:pPr>
              <w:pStyle w:val="Nadpis4"/>
              <w:ind w:left="0" w:firstLine="0"/>
              <w:rPr>
                <w:rFonts w:eastAsia="Calibri"/>
                <w:sz w:val="18"/>
                <w:szCs w:val="18"/>
              </w:rPr>
            </w:pPr>
            <w:r w:rsidRPr="00606C3E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</w:tcPr>
          <w:p w14:paraId="48BAD0B2" w14:textId="77777777" w:rsidR="00606C3E" w:rsidRPr="00847062" w:rsidRDefault="00606C3E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410" w:type="dxa"/>
          </w:tcPr>
          <w:p w14:paraId="48BAD0B3" w14:textId="77777777" w:rsidR="00606C3E" w:rsidRPr="00847062" w:rsidRDefault="00606C3E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606C3E" w:rsidRPr="00847062" w14:paraId="48BAD0BA" w14:textId="77777777" w:rsidTr="00E40052">
        <w:trPr>
          <w:trHeight w:val="868"/>
        </w:trPr>
        <w:tc>
          <w:tcPr>
            <w:tcW w:w="5246" w:type="dxa"/>
          </w:tcPr>
          <w:p w14:paraId="48BAD0B5" w14:textId="77777777" w:rsidR="00606C3E" w:rsidRPr="00847062" w:rsidRDefault="00606C3E" w:rsidP="005E3ED6">
            <w:pPr>
              <w:pStyle w:val="Odstavecseseznamem"/>
              <w:numPr>
                <w:ilvl w:val="2"/>
                <w:numId w:val="56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lastRenderedPageBreak/>
              <w:t>Zařízení činí kroky k tomu, aby zřizovatel vyhlásil, že ústav nebude přijímat žádné nové klienty.</w:t>
            </w:r>
          </w:p>
        </w:tc>
        <w:tc>
          <w:tcPr>
            <w:tcW w:w="850" w:type="dxa"/>
          </w:tcPr>
          <w:p w14:paraId="48BAD0B6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0B7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0B8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0B9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</w:tr>
      <w:tr w:rsidR="00606C3E" w:rsidRPr="00847062" w14:paraId="48BAD0C0" w14:textId="77777777" w:rsidTr="00E40052">
        <w:trPr>
          <w:trHeight w:val="603"/>
        </w:trPr>
        <w:tc>
          <w:tcPr>
            <w:tcW w:w="5246" w:type="dxa"/>
          </w:tcPr>
          <w:p w14:paraId="48BAD0BB" w14:textId="77777777" w:rsidR="00606C3E" w:rsidRPr="00847062" w:rsidRDefault="00606C3E" w:rsidP="005E3ED6">
            <w:pPr>
              <w:pStyle w:val="Odstavecseseznamem"/>
              <w:numPr>
                <w:ilvl w:val="2"/>
                <w:numId w:val="56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Zřizovatel vyhlásí, že do ústavu nejsou přijímáni žádní další klienti.</w:t>
            </w:r>
          </w:p>
        </w:tc>
        <w:tc>
          <w:tcPr>
            <w:tcW w:w="850" w:type="dxa"/>
          </w:tcPr>
          <w:p w14:paraId="48BAD0BC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0BD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0BE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0BF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</w:tr>
      <w:tr w:rsidR="00606C3E" w:rsidRPr="00847062" w14:paraId="48BAD0C6" w14:textId="77777777" w:rsidTr="00E40052">
        <w:trPr>
          <w:trHeight w:val="603"/>
        </w:trPr>
        <w:tc>
          <w:tcPr>
            <w:tcW w:w="5246" w:type="dxa"/>
          </w:tcPr>
          <w:p w14:paraId="48BAD0C1" w14:textId="77777777" w:rsidR="00606C3E" w:rsidRPr="00847062" w:rsidRDefault="00606C3E" w:rsidP="005E3ED6">
            <w:pPr>
              <w:pStyle w:val="Odstavecseseznamem"/>
              <w:numPr>
                <w:ilvl w:val="2"/>
                <w:numId w:val="56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zveřejní, že do ústavu nepřijímá žádné nové klienty.</w:t>
            </w:r>
          </w:p>
        </w:tc>
        <w:tc>
          <w:tcPr>
            <w:tcW w:w="850" w:type="dxa"/>
          </w:tcPr>
          <w:p w14:paraId="48BAD0C2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0C3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0C4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0C5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</w:tr>
      <w:tr w:rsidR="00606C3E" w:rsidRPr="00847062" w14:paraId="48BAD0CC" w14:textId="77777777" w:rsidTr="00E40052">
        <w:trPr>
          <w:trHeight w:val="603"/>
        </w:trPr>
        <w:tc>
          <w:tcPr>
            <w:tcW w:w="5246" w:type="dxa"/>
          </w:tcPr>
          <w:p w14:paraId="48BAD0C7" w14:textId="77777777" w:rsidR="00606C3E" w:rsidRPr="00847062" w:rsidRDefault="00606C3E" w:rsidP="005E3ED6">
            <w:pPr>
              <w:pStyle w:val="Odstavecseseznamem"/>
              <w:numPr>
                <w:ilvl w:val="2"/>
                <w:numId w:val="56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Nově přijímaní klienti jsou přijímáni jen do komunitních sociálních služeb</w:t>
            </w:r>
            <w:r>
              <w:rPr>
                <w:rFonts w:eastAsia="Calibri" w:cs="Arial"/>
                <w:szCs w:val="20"/>
              </w:rPr>
              <w:t>.</w:t>
            </w:r>
          </w:p>
        </w:tc>
        <w:tc>
          <w:tcPr>
            <w:tcW w:w="850" w:type="dxa"/>
          </w:tcPr>
          <w:p w14:paraId="48BAD0C8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0C9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0CA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0CB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</w:tr>
    </w:tbl>
    <w:tbl>
      <w:tblPr>
        <w:tblStyle w:val="Mkatabulky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850"/>
        <w:gridCol w:w="992"/>
        <w:gridCol w:w="1134"/>
        <w:gridCol w:w="2410"/>
      </w:tblGrid>
      <w:tr w:rsidR="00582C4A" w:rsidRPr="00847062" w14:paraId="48BAD0CE" w14:textId="77777777" w:rsidTr="00E40052">
        <w:trPr>
          <w:trHeight w:val="823"/>
        </w:trPr>
        <w:tc>
          <w:tcPr>
            <w:tcW w:w="10632" w:type="dxa"/>
            <w:gridSpan w:val="5"/>
            <w:shd w:val="clear" w:color="auto" w:fill="FFFFCC"/>
          </w:tcPr>
          <w:p w14:paraId="48BAD0CD" w14:textId="77777777" w:rsidR="00582C4A" w:rsidRPr="00847062" w:rsidRDefault="00582C4A" w:rsidP="008F5988">
            <w:pPr>
              <w:pStyle w:val="Nadpis4"/>
              <w:numPr>
                <w:ilvl w:val="1"/>
                <w:numId w:val="57"/>
              </w:numPr>
              <w:rPr>
                <w:rFonts w:eastAsia="Calibri"/>
                <w:szCs w:val="20"/>
              </w:rPr>
            </w:pPr>
            <w:r w:rsidRPr="006A7C67">
              <w:t>Lidé se zdravotním postižením (zájemci o sociální službu) jsou podporováni ve využití všech zdrojů umožňujících život v komunitě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606C3E" w:rsidRPr="00847062" w14:paraId="48BAD0D5" w14:textId="77777777" w:rsidTr="00E40052">
        <w:trPr>
          <w:trHeight w:val="448"/>
        </w:trPr>
        <w:tc>
          <w:tcPr>
            <w:tcW w:w="5246" w:type="dxa"/>
            <w:tcMar>
              <w:top w:w="57" w:type="dxa"/>
              <w:bottom w:w="57" w:type="dxa"/>
            </w:tcMar>
          </w:tcPr>
          <w:p w14:paraId="48BAD0CF" w14:textId="77777777" w:rsidR="00606C3E" w:rsidRPr="00847062" w:rsidRDefault="00606C3E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8BAD0D0" w14:textId="77777777" w:rsidR="00606C3E" w:rsidRPr="00847062" w:rsidRDefault="00606C3E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BAD0D1" w14:textId="77777777" w:rsidR="00606C3E" w:rsidRPr="00606C3E" w:rsidRDefault="00606C3E" w:rsidP="00606C3E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606C3E">
              <w:rPr>
                <w:rFonts w:eastAsia="Calibri"/>
                <w:sz w:val="18"/>
                <w:szCs w:val="18"/>
              </w:rPr>
              <w:t>splňuje</w:t>
            </w:r>
          </w:p>
          <w:p w14:paraId="48BAD0D2" w14:textId="77777777" w:rsidR="00606C3E" w:rsidRPr="00847062" w:rsidRDefault="00606C3E" w:rsidP="00606C3E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606C3E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</w:tcPr>
          <w:p w14:paraId="48BAD0D3" w14:textId="77777777" w:rsidR="00606C3E" w:rsidRPr="00847062" w:rsidRDefault="00606C3E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14:paraId="48BAD0D4" w14:textId="77777777" w:rsidR="00606C3E" w:rsidRPr="00847062" w:rsidRDefault="00606C3E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606C3E" w:rsidRPr="00847062" w14:paraId="48BAD0DB" w14:textId="77777777" w:rsidTr="00E40052">
        <w:trPr>
          <w:trHeight w:val="1166"/>
        </w:trPr>
        <w:tc>
          <w:tcPr>
            <w:tcW w:w="5246" w:type="dxa"/>
            <w:tcBorders>
              <w:bottom w:val="single" w:sz="4" w:space="0" w:color="auto"/>
            </w:tcBorders>
          </w:tcPr>
          <w:p w14:paraId="48BAD0D6" w14:textId="77777777" w:rsidR="00606C3E" w:rsidRPr="00847062" w:rsidRDefault="00606C3E" w:rsidP="005E3ED6">
            <w:pPr>
              <w:pStyle w:val="Odstavecseseznamem"/>
              <w:numPr>
                <w:ilvl w:val="2"/>
                <w:numId w:val="57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informuje zájemce o sociální službu v ústavu o možnostech jeho podpory v komunitě: neformální pečovatelé, zájmové a občanské organizace, spolky, veřejně dostupné služby, komunitní sociální služby</w:t>
            </w:r>
            <w:r>
              <w:rPr>
                <w:rFonts w:eastAsia="Calibri" w:cs="Arial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BAD0D7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BAD0D8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BAD0D9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BAD0DA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</w:tr>
      <w:tr w:rsidR="00606C3E" w:rsidRPr="00847062" w14:paraId="48BAD0E1" w14:textId="77777777" w:rsidTr="00E40052">
        <w:trPr>
          <w:trHeight w:val="143"/>
        </w:trPr>
        <w:tc>
          <w:tcPr>
            <w:tcW w:w="5246" w:type="dxa"/>
            <w:tcBorders>
              <w:bottom w:val="single" w:sz="4" w:space="0" w:color="auto"/>
            </w:tcBorders>
          </w:tcPr>
          <w:p w14:paraId="48BAD0DC" w14:textId="77777777" w:rsidR="00606C3E" w:rsidRPr="006A7C67" w:rsidRDefault="00606C3E" w:rsidP="005E3ED6">
            <w:pPr>
              <w:pStyle w:val="Odstavecseseznamem"/>
              <w:numPr>
                <w:ilvl w:val="2"/>
                <w:numId w:val="57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informuje zájemce o sociální službu v ústavu o důvodech transformace, včetně vlivu ústavní péče na člověka.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BAD0DD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BAD0DE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BAD0DF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BAD0E0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</w:tr>
      <w:tr w:rsidR="00606C3E" w:rsidRPr="00847062" w14:paraId="48BAD0E7" w14:textId="77777777" w:rsidTr="00E40052">
        <w:trPr>
          <w:trHeight w:val="14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0E2" w14:textId="77777777" w:rsidR="00606C3E" w:rsidRPr="006A7C67" w:rsidRDefault="00606C3E" w:rsidP="005E3ED6">
            <w:pPr>
              <w:pStyle w:val="Odstavecseseznamem"/>
              <w:numPr>
                <w:ilvl w:val="2"/>
                <w:numId w:val="57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informuje zadavatele služeb o odmítnutých zájemcích o ústavní služby.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0E3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0E4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0E5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0E6" w14:textId="77777777" w:rsidR="00606C3E" w:rsidRPr="00E40052" w:rsidRDefault="00606C3E" w:rsidP="00E40052">
            <w:pPr>
              <w:rPr>
                <w:rFonts w:eastAsia="Calibri"/>
              </w:rPr>
            </w:pPr>
          </w:p>
        </w:tc>
      </w:tr>
    </w:tbl>
    <w:tbl>
      <w:tblPr>
        <w:tblStyle w:val="Mkatabulky1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850"/>
        <w:gridCol w:w="992"/>
        <w:gridCol w:w="1134"/>
        <w:gridCol w:w="840"/>
        <w:gridCol w:w="1570"/>
      </w:tblGrid>
      <w:tr w:rsidR="00582C4A" w:rsidRPr="00847062" w14:paraId="48BAD0EA" w14:textId="77777777" w:rsidTr="00E40052">
        <w:trPr>
          <w:gridAfter w:val="1"/>
          <w:wAfter w:w="1570" w:type="dxa"/>
          <w:trHeight w:val="1452"/>
        </w:trPr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B566727" w14:textId="77777777" w:rsidR="00162FA7" w:rsidRPr="00162FA7" w:rsidRDefault="00162FA7" w:rsidP="00162FA7">
            <w:pPr>
              <w:pStyle w:val="Nadpis3"/>
              <w:numPr>
                <w:ilvl w:val="0"/>
                <w:numId w:val="0"/>
              </w:numPr>
              <w:spacing w:before="0" w:after="120" w:line="240" w:lineRule="auto"/>
              <w:ind w:left="567" w:hanging="567"/>
              <w:rPr>
                <w:rFonts w:eastAsia="Calibri"/>
              </w:rPr>
            </w:pPr>
          </w:p>
          <w:p w14:paraId="48BAD0E8" w14:textId="77777777" w:rsidR="00582C4A" w:rsidRDefault="00582C4A" w:rsidP="00582C4A">
            <w:pPr>
              <w:pStyle w:val="Nadpis3"/>
              <w:numPr>
                <w:ilvl w:val="0"/>
                <w:numId w:val="24"/>
              </w:numPr>
              <w:spacing w:before="0" w:after="120" w:line="240" w:lineRule="auto"/>
              <w:rPr>
                <w:rFonts w:eastAsia="Calibri"/>
              </w:rPr>
            </w:pPr>
            <w:r w:rsidRPr="006A7C67">
              <w:t xml:space="preserve">Využití existujících zdrojů v komunitě a vytváření nových komunitních </w:t>
            </w:r>
            <w:r>
              <w:t>s</w:t>
            </w:r>
            <w:r w:rsidRPr="006A7C67">
              <w:t>ociálních služeb</w:t>
            </w:r>
            <w:r w:rsidRPr="00847062">
              <w:rPr>
                <w:rFonts w:eastAsia="Calibri"/>
              </w:rPr>
              <w:t xml:space="preserve"> </w:t>
            </w:r>
          </w:p>
          <w:p w14:paraId="48BAD0E9" w14:textId="77777777" w:rsidR="00582C4A" w:rsidRPr="00582C4A" w:rsidRDefault="00582C4A" w:rsidP="00582C4A">
            <w:pPr>
              <w:pStyle w:val="Nadpis3"/>
              <w:numPr>
                <w:ilvl w:val="0"/>
                <w:numId w:val="0"/>
              </w:numPr>
              <w:spacing w:before="0" w:after="120" w:line="240" w:lineRule="auto"/>
              <w:rPr>
                <w:rFonts w:eastAsia="Calibri"/>
              </w:rPr>
            </w:pPr>
            <w:r w:rsidRPr="00582C4A">
              <w:rPr>
                <w:rFonts w:eastAsia="Calibri"/>
              </w:rPr>
              <w:t>Cílový stav: Všechna potřebná péče a podpora lidí se zdravotním postižením opouštějících ústav je zajištěna v komunitě.</w:t>
            </w:r>
          </w:p>
        </w:tc>
      </w:tr>
      <w:tr w:rsidR="00582C4A" w:rsidRPr="00847062" w14:paraId="48BAD0EC" w14:textId="77777777" w:rsidTr="00E40052">
        <w:trPr>
          <w:trHeight w:val="699"/>
        </w:trPr>
        <w:tc>
          <w:tcPr>
            <w:tcW w:w="10632" w:type="dxa"/>
            <w:gridSpan w:val="6"/>
            <w:shd w:val="clear" w:color="auto" w:fill="FFFFCC"/>
          </w:tcPr>
          <w:p w14:paraId="48BAD0EB" w14:textId="77777777" w:rsidR="00582C4A" w:rsidRPr="00847062" w:rsidRDefault="00582C4A" w:rsidP="005E3ED6">
            <w:pPr>
              <w:pStyle w:val="Nadpis4"/>
              <w:numPr>
                <w:ilvl w:val="1"/>
                <w:numId w:val="25"/>
              </w:numPr>
              <w:rPr>
                <w:rFonts w:eastAsia="Calibri"/>
                <w:szCs w:val="20"/>
              </w:rPr>
            </w:pPr>
            <w:r w:rsidRPr="006A7C67">
              <w:t>Lidem opouštějícím ústav jsou zprostředkovány již existující zdroje podpory v komunitě, včetně již existujících komunitních sociálních služeb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366724" w:rsidRPr="00847062" w14:paraId="48BAD0F3" w14:textId="77777777" w:rsidTr="00E40052">
        <w:trPr>
          <w:trHeight w:val="423"/>
        </w:trPr>
        <w:tc>
          <w:tcPr>
            <w:tcW w:w="5246" w:type="dxa"/>
          </w:tcPr>
          <w:p w14:paraId="48BAD0ED" w14:textId="77777777" w:rsidR="00366724" w:rsidRPr="00847062" w:rsidRDefault="00366724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850" w:type="dxa"/>
          </w:tcPr>
          <w:p w14:paraId="48BAD0EE" w14:textId="77777777" w:rsidR="00366724" w:rsidRPr="00847062" w:rsidRDefault="00366724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  <w:vAlign w:val="center"/>
          </w:tcPr>
          <w:p w14:paraId="48BAD0EF" w14:textId="77777777" w:rsidR="00D52FB8" w:rsidRDefault="00D52FB8" w:rsidP="00D52FB8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D0F0" w14:textId="77777777" w:rsidR="00366724" w:rsidRPr="00847062" w:rsidRDefault="00D52FB8" w:rsidP="00D52FB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47191D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</w:tcPr>
          <w:p w14:paraId="48BAD0F1" w14:textId="77777777" w:rsidR="00366724" w:rsidRPr="00847062" w:rsidRDefault="00366724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410" w:type="dxa"/>
            <w:gridSpan w:val="2"/>
          </w:tcPr>
          <w:p w14:paraId="48BAD0F2" w14:textId="77777777" w:rsidR="00366724" w:rsidRPr="00847062" w:rsidRDefault="00366724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366724" w:rsidRPr="00847062" w14:paraId="48BAD0F9" w14:textId="77777777" w:rsidTr="00E40052">
        <w:trPr>
          <w:trHeight w:val="588"/>
        </w:trPr>
        <w:tc>
          <w:tcPr>
            <w:tcW w:w="5246" w:type="dxa"/>
          </w:tcPr>
          <w:p w14:paraId="48BAD0F4" w14:textId="77777777" w:rsidR="00366724" w:rsidRPr="00847062" w:rsidRDefault="00366724" w:rsidP="005E3ED6">
            <w:pPr>
              <w:pStyle w:val="Odstavecseseznamem"/>
              <w:numPr>
                <w:ilvl w:val="2"/>
                <w:numId w:val="25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zjišťuje, jakou podporu bude klient při odchodu potřebovat.</w:t>
            </w:r>
          </w:p>
        </w:tc>
        <w:tc>
          <w:tcPr>
            <w:tcW w:w="850" w:type="dxa"/>
          </w:tcPr>
          <w:p w14:paraId="48BAD0F5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0F6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0F7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gridSpan w:val="2"/>
          </w:tcPr>
          <w:p w14:paraId="48BAD0F8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</w:tr>
      <w:tr w:rsidR="00366724" w:rsidRPr="00847062" w14:paraId="48BAD0FF" w14:textId="77777777" w:rsidTr="00E40052">
        <w:trPr>
          <w:trHeight w:val="864"/>
        </w:trPr>
        <w:tc>
          <w:tcPr>
            <w:tcW w:w="5246" w:type="dxa"/>
          </w:tcPr>
          <w:p w14:paraId="48BAD0FA" w14:textId="77777777" w:rsidR="00366724" w:rsidRPr="00847062" w:rsidRDefault="00366724" w:rsidP="005E3ED6">
            <w:pPr>
              <w:pStyle w:val="Odstavecseseznamem"/>
              <w:numPr>
                <w:ilvl w:val="2"/>
                <w:numId w:val="25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Zařízení </w:t>
            </w:r>
            <w:r>
              <w:rPr>
                <w:rFonts w:eastAsia="Calibri" w:cs="Arial"/>
                <w:szCs w:val="20"/>
              </w:rPr>
              <w:t>vyhledává</w:t>
            </w:r>
            <w:r w:rsidRPr="006A7C67">
              <w:rPr>
                <w:rFonts w:eastAsia="Calibri" w:cs="Arial"/>
                <w:szCs w:val="20"/>
              </w:rPr>
              <w:t xml:space="preserve"> veřejně dostupné služby a komunitní sociální služby a zdroje neformální podpory v</w:t>
            </w:r>
            <w:r>
              <w:rPr>
                <w:rFonts w:eastAsia="Calibri" w:cs="Arial"/>
                <w:szCs w:val="20"/>
              </w:rPr>
              <w:t> </w:t>
            </w:r>
            <w:r w:rsidRPr="006A7C67">
              <w:rPr>
                <w:rFonts w:eastAsia="Calibri" w:cs="Arial"/>
                <w:szCs w:val="20"/>
              </w:rPr>
              <w:t>obcích, kam klienti přicházejí.</w:t>
            </w:r>
          </w:p>
        </w:tc>
        <w:tc>
          <w:tcPr>
            <w:tcW w:w="850" w:type="dxa"/>
          </w:tcPr>
          <w:p w14:paraId="48BAD0FB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0FC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0FD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gridSpan w:val="2"/>
          </w:tcPr>
          <w:p w14:paraId="48BAD0FE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</w:tr>
      <w:tr w:rsidR="00366724" w:rsidRPr="00847062" w14:paraId="48BAD105" w14:textId="77777777" w:rsidTr="00E40052">
        <w:trPr>
          <w:trHeight w:val="845"/>
        </w:trPr>
        <w:tc>
          <w:tcPr>
            <w:tcW w:w="5246" w:type="dxa"/>
          </w:tcPr>
          <w:p w14:paraId="48BAD100" w14:textId="77777777" w:rsidR="00366724" w:rsidRPr="00847062" w:rsidRDefault="00366724" w:rsidP="005E3ED6">
            <w:pPr>
              <w:pStyle w:val="Odstavecseseznamem"/>
              <w:numPr>
                <w:ilvl w:val="2"/>
                <w:numId w:val="25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plánuje podporu klientů v komunitě tak, aby byla postavena na neformální podpoře a</w:t>
            </w:r>
            <w:r>
              <w:rPr>
                <w:rFonts w:eastAsia="Calibri" w:cs="Arial"/>
                <w:szCs w:val="20"/>
              </w:rPr>
              <w:t> </w:t>
            </w:r>
            <w:r w:rsidRPr="006A7C67">
              <w:rPr>
                <w:rFonts w:eastAsia="Calibri" w:cs="Arial"/>
                <w:szCs w:val="20"/>
              </w:rPr>
              <w:t>veřejně dostupných službách.</w:t>
            </w:r>
          </w:p>
        </w:tc>
        <w:tc>
          <w:tcPr>
            <w:tcW w:w="850" w:type="dxa"/>
          </w:tcPr>
          <w:p w14:paraId="48BAD101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02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03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gridSpan w:val="2"/>
          </w:tcPr>
          <w:p w14:paraId="48BAD104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</w:tr>
      <w:tr w:rsidR="00366724" w:rsidRPr="00847062" w14:paraId="48BAD10B" w14:textId="77777777" w:rsidTr="00E40052">
        <w:trPr>
          <w:trHeight w:val="1121"/>
        </w:trPr>
        <w:tc>
          <w:tcPr>
            <w:tcW w:w="5246" w:type="dxa"/>
          </w:tcPr>
          <w:p w14:paraId="48BAD106" w14:textId="77777777" w:rsidR="00366724" w:rsidRPr="00847062" w:rsidRDefault="00366724" w:rsidP="005E3ED6">
            <w:pPr>
              <w:pStyle w:val="Odstavecseseznamem"/>
              <w:numPr>
                <w:ilvl w:val="2"/>
                <w:numId w:val="25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lastRenderedPageBreak/>
              <w:t xml:space="preserve">V případě nutnosti </w:t>
            </w:r>
            <w:r>
              <w:rPr>
                <w:rFonts w:eastAsia="Calibri" w:cs="Arial"/>
                <w:szCs w:val="20"/>
              </w:rPr>
              <w:t xml:space="preserve">se </w:t>
            </w:r>
            <w:r w:rsidRPr="006A7C67">
              <w:rPr>
                <w:rFonts w:eastAsia="Calibri" w:cs="Arial"/>
                <w:szCs w:val="20"/>
              </w:rPr>
              <w:t xml:space="preserve">zařízení </w:t>
            </w:r>
            <w:r>
              <w:rPr>
                <w:rFonts w:eastAsia="Calibri" w:cs="Arial"/>
                <w:szCs w:val="20"/>
              </w:rPr>
              <w:t>zasazuje o</w:t>
            </w:r>
            <w:r w:rsidRPr="006A7C67">
              <w:rPr>
                <w:rFonts w:eastAsia="Calibri" w:cs="Arial"/>
                <w:szCs w:val="20"/>
              </w:rPr>
              <w:t xml:space="preserve"> uzpůsobení nebo vznik veřejně dostupné služby tak, aby byla dostupná i lidem se zdravotním postižením.</w:t>
            </w:r>
          </w:p>
        </w:tc>
        <w:tc>
          <w:tcPr>
            <w:tcW w:w="850" w:type="dxa"/>
          </w:tcPr>
          <w:p w14:paraId="48BAD107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08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09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gridSpan w:val="2"/>
          </w:tcPr>
          <w:p w14:paraId="48BAD10A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</w:tr>
      <w:tr w:rsidR="00366724" w:rsidRPr="00847062" w14:paraId="48BAD111" w14:textId="77777777" w:rsidTr="00E40052">
        <w:trPr>
          <w:trHeight w:val="1121"/>
        </w:trPr>
        <w:tc>
          <w:tcPr>
            <w:tcW w:w="5246" w:type="dxa"/>
          </w:tcPr>
          <w:p w14:paraId="48BAD10C" w14:textId="77777777" w:rsidR="00366724" w:rsidRPr="00847062" w:rsidRDefault="00366724" w:rsidP="005E3ED6">
            <w:pPr>
              <w:pStyle w:val="Odstavecseseznamem"/>
              <w:numPr>
                <w:ilvl w:val="2"/>
                <w:numId w:val="25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Již existující komunitní sociální služby jsou využívány pouze tehdy, když neformální podpora a veřejně dostupné služby nepokryjí všechny potřeby klientů opouštějících ústav.</w:t>
            </w:r>
          </w:p>
        </w:tc>
        <w:tc>
          <w:tcPr>
            <w:tcW w:w="850" w:type="dxa"/>
          </w:tcPr>
          <w:p w14:paraId="48BAD10D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0E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0F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gridSpan w:val="2"/>
          </w:tcPr>
          <w:p w14:paraId="48BAD110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</w:tr>
    </w:tbl>
    <w:tbl>
      <w:tblPr>
        <w:tblStyle w:val="Mkatabulky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992"/>
        <w:gridCol w:w="992"/>
        <w:gridCol w:w="1134"/>
        <w:gridCol w:w="2410"/>
      </w:tblGrid>
      <w:tr w:rsidR="00582C4A" w:rsidRPr="00847062" w14:paraId="48BAD113" w14:textId="77777777" w:rsidTr="00E40052">
        <w:trPr>
          <w:trHeight w:val="724"/>
        </w:trPr>
        <w:tc>
          <w:tcPr>
            <w:tcW w:w="10632" w:type="dxa"/>
            <w:gridSpan w:val="5"/>
            <w:shd w:val="clear" w:color="auto" w:fill="FFFFCC"/>
          </w:tcPr>
          <w:p w14:paraId="48BAD112" w14:textId="77777777" w:rsidR="00582C4A" w:rsidRPr="00847062" w:rsidRDefault="00582C4A" w:rsidP="00486DAF">
            <w:pPr>
              <w:pStyle w:val="Nadpis4"/>
              <w:numPr>
                <w:ilvl w:val="1"/>
                <w:numId w:val="27"/>
              </w:numPr>
              <w:rPr>
                <w:rFonts w:eastAsia="Calibri"/>
                <w:szCs w:val="20"/>
              </w:rPr>
            </w:pPr>
            <w:r w:rsidRPr="006A7C67">
              <w:t xml:space="preserve">V případě nutnosti </w:t>
            </w:r>
            <w:r>
              <w:t>vznikají</w:t>
            </w:r>
            <w:r w:rsidRPr="006A7C67">
              <w:t xml:space="preserve"> nov</w:t>
            </w:r>
            <w:r>
              <w:t>é</w:t>
            </w:r>
            <w:r w:rsidRPr="006A7C67">
              <w:t xml:space="preserve"> komunitní sociální služb</w:t>
            </w:r>
            <w:r>
              <w:t>y</w:t>
            </w:r>
            <w:r w:rsidRPr="006A7C67">
              <w:t xml:space="preserve"> podporující lidi se zdravotním postižením v tom, aby mohli žít běžným způsobem života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C00B8F" w:rsidRPr="00847062" w14:paraId="48BAD11A" w14:textId="77777777" w:rsidTr="00E40052">
        <w:trPr>
          <w:trHeight w:val="435"/>
        </w:trPr>
        <w:tc>
          <w:tcPr>
            <w:tcW w:w="5104" w:type="dxa"/>
            <w:tcMar>
              <w:top w:w="57" w:type="dxa"/>
              <w:bottom w:w="57" w:type="dxa"/>
            </w:tcMar>
          </w:tcPr>
          <w:p w14:paraId="48BAD114" w14:textId="77777777" w:rsidR="00C00B8F" w:rsidRPr="00847062" w:rsidRDefault="00C00B8F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BAD115" w14:textId="77777777" w:rsidR="00C00B8F" w:rsidRPr="00847062" w:rsidRDefault="00C00B8F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</w:tcPr>
          <w:p w14:paraId="48BAD116" w14:textId="77777777" w:rsidR="00D52FB8" w:rsidRDefault="00D52FB8" w:rsidP="00D52FB8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D117" w14:textId="77777777" w:rsidR="00C00B8F" w:rsidRPr="00847062" w:rsidRDefault="00D52FB8" w:rsidP="00D52FB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47191D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8BAD118" w14:textId="77777777" w:rsidR="00C00B8F" w:rsidRPr="00847062" w:rsidRDefault="00C00B8F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14:paraId="48BAD119" w14:textId="77777777" w:rsidR="00C00B8F" w:rsidRPr="00847062" w:rsidRDefault="00C00B8F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C00B8F" w:rsidRPr="00847062" w14:paraId="48BAD120" w14:textId="77777777" w:rsidTr="00E40052">
        <w:trPr>
          <w:trHeight w:val="1132"/>
        </w:trPr>
        <w:tc>
          <w:tcPr>
            <w:tcW w:w="5104" w:type="dxa"/>
          </w:tcPr>
          <w:p w14:paraId="48BAD11B" w14:textId="77777777" w:rsidR="00C00B8F" w:rsidRPr="00847062" w:rsidRDefault="00C00B8F" w:rsidP="005E3ED6">
            <w:pPr>
              <w:pStyle w:val="Odstavecseseznamem"/>
              <w:numPr>
                <w:ilvl w:val="2"/>
                <w:numId w:val="27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Zařízení </w:t>
            </w:r>
            <w:r>
              <w:rPr>
                <w:rFonts w:eastAsia="Calibri" w:cs="Arial"/>
                <w:szCs w:val="20"/>
              </w:rPr>
              <w:t xml:space="preserve">se zasazuje o vznik, </w:t>
            </w:r>
            <w:r w:rsidRPr="006A7C67">
              <w:rPr>
                <w:rFonts w:eastAsia="Calibri" w:cs="Arial"/>
                <w:szCs w:val="20"/>
              </w:rPr>
              <w:t xml:space="preserve">nebo </w:t>
            </w:r>
            <w:r>
              <w:rPr>
                <w:rFonts w:eastAsia="Calibri" w:cs="Arial"/>
                <w:szCs w:val="20"/>
              </w:rPr>
              <w:t xml:space="preserve">samo </w:t>
            </w:r>
            <w:r w:rsidRPr="006A7C67">
              <w:rPr>
                <w:rFonts w:eastAsia="Calibri" w:cs="Arial"/>
                <w:szCs w:val="20"/>
              </w:rPr>
              <w:t xml:space="preserve">vytváří nové komunitní sociální služby jen tehdy, </w:t>
            </w:r>
            <w:r>
              <w:rPr>
                <w:rFonts w:eastAsia="Calibri" w:cs="Arial"/>
                <w:szCs w:val="20"/>
              </w:rPr>
              <w:t>když</w:t>
            </w:r>
            <w:r w:rsidRPr="006A7C67">
              <w:rPr>
                <w:rFonts w:eastAsia="Calibri" w:cs="Arial"/>
                <w:szCs w:val="20"/>
              </w:rPr>
              <w:t xml:space="preserve"> existující zdroje podpory v komunitě nemohou naplnit potřeby klientů odcházejících z ústavu.</w:t>
            </w:r>
          </w:p>
        </w:tc>
        <w:tc>
          <w:tcPr>
            <w:tcW w:w="992" w:type="dxa"/>
          </w:tcPr>
          <w:p w14:paraId="48BAD11C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1D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1E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1F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C00B8F" w:rsidRPr="00847062" w14:paraId="48BAD126" w14:textId="77777777" w:rsidTr="00E40052">
        <w:trPr>
          <w:trHeight w:val="594"/>
        </w:trPr>
        <w:tc>
          <w:tcPr>
            <w:tcW w:w="5104" w:type="dxa"/>
          </w:tcPr>
          <w:p w14:paraId="48BAD121" w14:textId="77777777" w:rsidR="00C00B8F" w:rsidRPr="00847062" w:rsidRDefault="00C00B8F" w:rsidP="005E3ED6">
            <w:pPr>
              <w:pStyle w:val="Odstavecseseznamem"/>
              <w:numPr>
                <w:ilvl w:val="2"/>
                <w:numId w:val="27"/>
              </w:numPr>
              <w:ind w:left="743" w:hanging="743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K</w:t>
            </w:r>
            <w:r w:rsidRPr="006A7C67">
              <w:rPr>
                <w:rFonts w:eastAsia="Calibri" w:cs="Arial"/>
                <w:szCs w:val="20"/>
              </w:rPr>
              <w:t>omunitní sociální služby vytvořené zařízením jsou orientované na potřeby a </w:t>
            </w:r>
            <w:r>
              <w:rPr>
                <w:rFonts w:eastAsia="Calibri" w:cs="Arial"/>
                <w:szCs w:val="20"/>
              </w:rPr>
              <w:t xml:space="preserve">cíle </w:t>
            </w:r>
            <w:r w:rsidRPr="006A7C67">
              <w:rPr>
                <w:rFonts w:eastAsia="Calibri" w:cs="Arial"/>
                <w:szCs w:val="20"/>
              </w:rPr>
              <w:t>klienta.</w:t>
            </w:r>
          </w:p>
        </w:tc>
        <w:tc>
          <w:tcPr>
            <w:tcW w:w="992" w:type="dxa"/>
          </w:tcPr>
          <w:p w14:paraId="48BAD122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23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24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25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C00B8F" w:rsidRPr="00847062" w14:paraId="48BAD12C" w14:textId="77777777" w:rsidTr="00E40052">
        <w:trPr>
          <w:trHeight w:val="1132"/>
        </w:trPr>
        <w:tc>
          <w:tcPr>
            <w:tcW w:w="5104" w:type="dxa"/>
          </w:tcPr>
          <w:p w14:paraId="48BAD127" w14:textId="77777777" w:rsidR="00C00B8F" w:rsidRPr="00847062" w:rsidRDefault="00C00B8F" w:rsidP="005E3ED6">
            <w:pPr>
              <w:pStyle w:val="Odstavecseseznamem"/>
              <w:numPr>
                <w:ilvl w:val="2"/>
                <w:numId w:val="27"/>
              </w:numPr>
              <w:ind w:left="743" w:hanging="743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K</w:t>
            </w:r>
            <w:r w:rsidRPr="006A7C67">
              <w:rPr>
                <w:rFonts w:eastAsia="Calibri" w:cs="Arial"/>
                <w:szCs w:val="20"/>
              </w:rPr>
              <w:t xml:space="preserve">omunitní sociální služby poskytují klientům přiměřenou podporu tak, aby </w:t>
            </w:r>
            <w:r>
              <w:rPr>
                <w:rFonts w:eastAsia="Calibri" w:cs="Arial"/>
                <w:szCs w:val="20"/>
              </w:rPr>
              <w:t>nejlepším možným způsobem</w:t>
            </w:r>
            <w:r w:rsidRPr="006A7C67">
              <w:rPr>
                <w:rFonts w:eastAsia="Calibri" w:cs="Arial"/>
                <w:szCs w:val="20"/>
              </w:rPr>
              <w:t xml:space="preserve"> rozvíjely kompetence a samostatnost klientů.</w:t>
            </w:r>
          </w:p>
        </w:tc>
        <w:tc>
          <w:tcPr>
            <w:tcW w:w="992" w:type="dxa"/>
          </w:tcPr>
          <w:p w14:paraId="48BAD128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29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2A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2B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C00B8F" w:rsidRPr="00847062" w14:paraId="48BAD132" w14:textId="77777777" w:rsidTr="00E40052">
        <w:trPr>
          <w:trHeight w:val="854"/>
        </w:trPr>
        <w:tc>
          <w:tcPr>
            <w:tcW w:w="5104" w:type="dxa"/>
          </w:tcPr>
          <w:p w14:paraId="48BAD12D" w14:textId="77777777" w:rsidR="00C00B8F" w:rsidRPr="00847062" w:rsidRDefault="00C00B8F" w:rsidP="005E3ED6">
            <w:pPr>
              <w:pStyle w:val="Odstavecseseznamem"/>
              <w:numPr>
                <w:ilvl w:val="2"/>
                <w:numId w:val="27"/>
              </w:numPr>
              <w:ind w:left="743" w:hanging="743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K</w:t>
            </w:r>
            <w:r w:rsidRPr="006A7C67">
              <w:rPr>
                <w:rFonts w:eastAsia="Calibri" w:cs="Arial"/>
                <w:szCs w:val="20"/>
              </w:rPr>
              <w:t>omunitní sociální služby vytvořené zařízením podporují vztahy klientů s jejich rodinnými příslušníky a s blízkými osobami klientů.</w:t>
            </w:r>
          </w:p>
        </w:tc>
        <w:tc>
          <w:tcPr>
            <w:tcW w:w="992" w:type="dxa"/>
          </w:tcPr>
          <w:p w14:paraId="48BAD12E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2F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30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31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C00B8F" w:rsidRPr="00847062" w14:paraId="48BAD138" w14:textId="77777777" w:rsidTr="00E40052">
        <w:trPr>
          <w:trHeight w:val="854"/>
        </w:trPr>
        <w:tc>
          <w:tcPr>
            <w:tcW w:w="5104" w:type="dxa"/>
          </w:tcPr>
          <w:p w14:paraId="48BAD133" w14:textId="77777777" w:rsidR="00C00B8F" w:rsidRPr="00847062" w:rsidRDefault="00C00B8F" w:rsidP="005E3ED6">
            <w:pPr>
              <w:pStyle w:val="Odstavecseseznamem"/>
              <w:numPr>
                <w:ilvl w:val="2"/>
                <w:numId w:val="27"/>
              </w:numPr>
              <w:ind w:left="743" w:hanging="743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K</w:t>
            </w:r>
            <w:r w:rsidRPr="006A7C67">
              <w:rPr>
                <w:rFonts w:eastAsia="Calibri" w:cs="Arial"/>
                <w:szCs w:val="20"/>
              </w:rPr>
              <w:t>omunitní sociální služby vytvořené zařízením využívají práce dobrovolníků, zdrojů neformální podpory, organizací v místní komunitě.</w:t>
            </w:r>
          </w:p>
        </w:tc>
        <w:tc>
          <w:tcPr>
            <w:tcW w:w="992" w:type="dxa"/>
          </w:tcPr>
          <w:p w14:paraId="48BAD134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35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36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37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C00B8F" w:rsidRPr="00847062" w14:paraId="48BAD13E" w14:textId="77777777" w:rsidTr="00E40052">
        <w:trPr>
          <w:trHeight w:val="872"/>
        </w:trPr>
        <w:tc>
          <w:tcPr>
            <w:tcW w:w="5104" w:type="dxa"/>
          </w:tcPr>
          <w:p w14:paraId="48BAD139" w14:textId="77777777" w:rsidR="00C00B8F" w:rsidRPr="00847062" w:rsidRDefault="00C00B8F" w:rsidP="005E3ED6">
            <w:pPr>
              <w:pStyle w:val="Odstavecseseznamem"/>
              <w:numPr>
                <w:ilvl w:val="2"/>
                <w:numId w:val="27"/>
              </w:numPr>
              <w:ind w:left="743" w:hanging="743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K</w:t>
            </w:r>
            <w:r w:rsidRPr="006A7C67">
              <w:rPr>
                <w:rFonts w:eastAsia="Calibri" w:cs="Arial"/>
                <w:szCs w:val="20"/>
              </w:rPr>
              <w:t>omunitní sociální služby vytvořené zařízením poskytují pomoc a podporu rodinám nezletilého klienta.</w:t>
            </w:r>
          </w:p>
        </w:tc>
        <w:tc>
          <w:tcPr>
            <w:tcW w:w="992" w:type="dxa"/>
          </w:tcPr>
          <w:p w14:paraId="48BAD13A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3B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3C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3D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C00B8F" w:rsidRPr="00847062" w14:paraId="48BAD144" w14:textId="77777777" w:rsidTr="00E40052">
        <w:trPr>
          <w:trHeight w:val="1132"/>
        </w:trPr>
        <w:tc>
          <w:tcPr>
            <w:tcW w:w="5104" w:type="dxa"/>
          </w:tcPr>
          <w:p w14:paraId="48BAD13F" w14:textId="77777777" w:rsidR="00C00B8F" w:rsidRPr="00847062" w:rsidRDefault="00C00B8F" w:rsidP="005E3ED6">
            <w:pPr>
              <w:pStyle w:val="Odstavecseseznamem"/>
              <w:numPr>
                <w:ilvl w:val="2"/>
                <w:numId w:val="27"/>
              </w:numPr>
              <w:ind w:left="743" w:hanging="743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K</w:t>
            </w:r>
            <w:r w:rsidRPr="006A7C67">
              <w:rPr>
                <w:rFonts w:eastAsia="Calibri" w:cs="Arial"/>
                <w:szCs w:val="20"/>
              </w:rPr>
              <w:t>omunitní služby vytvořené zařízením zjišťují zájmy a potřeby rodinných příslušníků (případně blízkých osob), spojené s životem klienta v komunitě, a pracují s nimi.</w:t>
            </w:r>
          </w:p>
        </w:tc>
        <w:tc>
          <w:tcPr>
            <w:tcW w:w="992" w:type="dxa"/>
          </w:tcPr>
          <w:p w14:paraId="48BAD140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41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42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43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C00B8F" w:rsidRPr="00847062" w14:paraId="48BAD14A" w14:textId="77777777" w:rsidTr="00E40052">
        <w:trPr>
          <w:trHeight w:val="872"/>
        </w:trPr>
        <w:tc>
          <w:tcPr>
            <w:tcW w:w="5104" w:type="dxa"/>
          </w:tcPr>
          <w:p w14:paraId="48BAD145" w14:textId="77777777" w:rsidR="00C00B8F" w:rsidRPr="00847062" w:rsidRDefault="00C00B8F" w:rsidP="005E3ED6">
            <w:pPr>
              <w:pStyle w:val="Odstavecseseznamem"/>
              <w:numPr>
                <w:ilvl w:val="2"/>
                <w:numId w:val="27"/>
              </w:numPr>
              <w:ind w:left="743" w:hanging="743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K</w:t>
            </w:r>
            <w:r w:rsidRPr="006A7C67">
              <w:rPr>
                <w:rFonts w:eastAsia="Calibri" w:cs="Arial"/>
                <w:szCs w:val="20"/>
              </w:rPr>
              <w:t>omunitní sociální služby vytvořené zařízením jsou dostatečně finančně a personálně vybaveny.</w:t>
            </w:r>
          </w:p>
        </w:tc>
        <w:tc>
          <w:tcPr>
            <w:tcW w:w="992" w:type="dxa"/>
          </w:tcPr>
          <w:p w14:paraId="48BAD146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47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48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49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</w:tbl>
    <w:tbl>
      <w:tblPr>
        <w:tblStyle w:val="Mkatabulky1"/>
        <w:tblW w:w="10632" w:type="dxa"/>
        <w:tblInd w:w="-176" w:type="dxa"/>
        <w:tblLook w:val="04A0" w:firstRow="1" w:lastRow="0" w:firstColumn="1" w:lastColumn="0" w:noHBand="0" w:noVBand="1"/>
      </w:tblPr>
      <w:tblGrid>
        <w:gridCol w:w="5093"/>
        <w:gridCol w:w="1003"/>
        <w:gridCol w:w="987"/>
        <w:gridCol w:w="1142"/>
        <w:gridCol w:w="755"/>
        <w:gridCol w:w="1652"/>
      </w:tblGrid>
      <w:tr w:rsidR="00582C4A" w:rsidRPr="00847062" w14:paraId="48BAD14E" w14:textId="77777777" w:rsidTr="00162FA7">
        <w:trPr>
          <w:gridAfter w:val="1"/>
          <w:wAfter w:w="1652" w:type="dxa"/>
          <w:trHeight w:val="1017"/>
        </w:trPr>
        <w:tc>
          <w:tcPr>
            <w:tcW w:w="8980" w:type="dxa"/>
            <w:gridSpan w:val="5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8BAD14B" w14:textId="77777777" w:rsidR="00582C4A" w:rsidRPr="00847062" w:rsidRDefault="00582C4A" w:rsidP="00847062">
            <w:pPr>
              <w:pStyle w:val="Nadpis3"/>
              <w:numPr>
                <w:ilvl w:val="0"/>
                <w:numId w:val="0"/>
              </w:numPr>
              <w:spacing w:before="0" w:after="120" w:line="240" w:lineRule="auto"/>
              <w:ind w:left="567" w:hanging="567"/>
              <w:rPr>
                <w:rFonts w:eastAsia="Calibri"/>
              </w:rPr>
            </w:pPr>
          </w:p>
          <w:p w14:paraId="48BAD14C" w14:textId="77777777" w:rsidR="00582C4A" w:rsidRPr="00847062" w:rsidRDefault="00582C4A" w:rsidP="00486DAF">
            <w:pPr>
              <w:pStyle w:val="Nadpis3"/>
              <w:numPr>
                <w:ilvl w:val="0"/>
                <w:numId w:val="29"/>
              </w:numPr>
              <w:spacing w:before="0" w:after="120" w:line="240" w:lineRule="auto"/>
              <w:rPr>
                <w:rFonts w:eastAsia="Calibri"/>
              </w:rPr>
            </w:pPr>
            <w:r w:rsidRPr="00847062">
              <w:rPr>
                <w:rFonts w:eastAsia="Calibri"/>
              </w:rPr>
              <w:t>Uzavírání ústavu</w:t>
            </w:r>
          </w:p>
          <w:p w14:paraId="48BAD14D" w14:textId="77777777" w:rsidR="00582C4A" w:rsidRPr="00847062" w:rsidRDefault="00582C4A" w:rsidP="00847062">
            <w:pPr>
              <w:spacing w:before="120" w:line="240" w:lineRule="auto"/>
              <w:rPr>
                <w:rFonts w:eastAsia="Calibri"/>
                <w:bCs/>
                <w:szCs w:val="20"/>
              </w:rPr>
            </w:pPr>
            <w:r w:rsidRPr="00847062">
              <w:rPr>
                <w:rFonts w:eastAsia="Calibri" w:cs="Arial"/>
                <w:b/>
                <w:bCs/>
                <w:sz w:val="22"/>
                <w:szCs w:val="26"/>
              </w:rPr>
              <w:t>Cílový stav:  Ústav je zavřen.</w:t>
            </w:r>
          </w:p>
        </w:tc>
      </w:tr>
      <w:tr w:rsidR="00582C4A" w:rsidRPr="00847062" w14:paraId="48BAD150" w14:textId="77777777" w:rsidTr="00E40052">
        <w:trPr>
          <w:trHeight w:val="470"/>
        </w:trPr>
        <w:tc>
          <w:tcPr>
            <w:tcW w:w="10632" w:type="dxa"/>
            <w:gridSpan w:val="6"/>
            <w:shd w:val="clear" w:color="auto" w:fill="FFFFCC"/>
          </w:tcPr>
          <w:p w14:paraId="48BAD14F" w14:textId="77777777" w:rsidR="00582C4A" w:rsidRPr="00847062" w:rsidRDefault="00582C4A" w:rsidP="005E3ED6">
            <w:pPr>
              <w:pStyle w:val="Nadpis4"/>
              <w:numPr>
                <w:ilvl w:val="1"/>
                <w:numId w:val="30"/>
              </w:numPr>
              <w:rPr>
                <w:rFonts w:eastAsia="Calibri"/>
                <w:szCs w:val="20"/>
              </w:rPr>
            </w:pPr>
            <w:r w:rsidRPr="00847062">
              <w:rPr>
                <w:rFonts w:eastAsia="Calibri"/>
                <w:szCs w:val="20"/>
              </w:rPr>
              <w:t>Poskytovatel přestává v původním objektu poskytovat pobytovou sociální službu.</w:t>
            </w:r>
          </w:p>
        </w:tc>
      </w:tr>
      <w:tr w:rsidR="00366724" w:rsidRPr="00847062" w14:paraId="48BAD157" w14:textId="77777777" w:rsidTr="00E40052">
        <w:trPr>
          <w:trHeight w:val="450"/>
        </w:trPr>
        <w:tc>
          <w:tcPr>
            <w:tcW w:w="5093" w:type="dxa"/>
          </w:tcPr>
          <w:p w14:paraId="48BAD151" w14:textId="77777777" w:rsidR="00366724" w:rsidRPr="00847062" w:rsidRDefault="00366724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1003" w:type="dxa"/>
          </w:tcPr>
          <w:p w14:paraId="48BAD152" w14:textId="77777777" w:rsidR="00366724" w:rsidRPr="00847062" w:rsidRDefault="00366724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87" w:type="dxa"/>
          </w:tcPr>
          <w:p w14:paraId="48BAD153" w14:textId="77777777" w:rsidR="00D52FB8" w:rsidRDefault="00D52FB8" w:rsidP="00D52FB8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D154" w14:textId="77777777" w:rsidR="00366724" w:rsidRPr="00847062" w:rsidRDefault="00D52FB8" w:rsidP="00D52FB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47191D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42" w:type="dxa"/>
          </w:tcPr>
          <w:p w14:paraId="48BAD155" w14:textId="77777777" w:rsidR="00366724" w:rsidRPr="00847062" w:rsidRDefault="00366724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407" w:type="dxa"/>
            <w:gridSpan w:val="2"/>
          </w:tcPr>
          <w:p w14:paraId="48BAD156" w14:textId="77777777" w:rsidR="00366724" w:rsidRPr="00847062" w:rsidRDefault="00366724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366724" w:rsidRPr="00847062" w14:paraId="48BAD15D" w14:textId="77777777" w:rsidTr="00E40052">
        <w:trPr>
          <w:trHeight w:val="1194"/>
        </w:trPr>
        <w:tc>
          <w:tcPr>
            <w:tcW w:w="5093" w:type="dxa"/>
          </w:tcPr>
          <w:p w14:paraId="48BAD158" w14:textId="77777777" w:rsidR="00366724" w:rsidRPr="00847062" w:rsidRDefault="00366724" w:rsidP="005E3ED6">
            <w:pPr>
              <w:pStyle w:val="Odstavecseseznamem"/>
              <w:numPr>
                <w:ilvl w:val="2"/>
                <w:numId w:val="30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činí kroky k tomu, aby zřizovatel rozhodl, že budova nebude využívána k poskytování sociálních služeb spojených s dlouhodobým pobytem.</w:t>
            </w:r>
          </w:p>
        </w:tc>
        <w:tc>
          <w:tcPr>
            <w:tcW w:w="1003" w:type="dxa"/>
          </w:tcPr>
          <w:p w14:paraId="48BAD159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48BAD15A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1142" w:type="dxa"/>
          </w:tcPr>
          <w:p w14:paraId="48BAD15B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2407" w:type="dxa"/>
            <w:gridSpan w:val="2"/>
          </w:tcPr>
          <w:p w14:paraId="48BAD15C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</w:tr>
      <w:tr w:rsidR="00366724" w:rsidRPr="00847062" w14:paraId="48BAD163" w14:textId="77777777" w:rsidTr="00E40052">
        <w:trPr>
          <w:trHeight w:val="900"/>
        </w:trPr>
        <w:tc>
          <w:tcPr>
            <w:tcW w:w="5093" w:type="dxa"/>
          </w:tcPr>
          <w:p w14:paraId="48BAD15E" w14:textId="77777777" w:rsidR="00366724" w:rsidRPr="00847062" w:rsidRDefault="00366724" w:rsidP="005E3ED6">
            <w:pPr>
              <w:pStyle w:val="Odstavecseseznamem"/>
              <w:numPr>
                <w:ilvl w:val="2"/>
                <w:numId w:val="30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Zřizovatel zajistí, že budova ústavu není dále využívána k poskytování sociálních služeb spojených s dlouhodobým pobytem.</w:t>
            </w:r>
          </w:p>
        </w:tc>
        <w:tc>
          <w:tcPr>
            <w:tcW w:w="1003" w:type="dxa"/>
          </w:tcPr>
          <w:p w14:paraId="48BAD15F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48BAD160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1142" w:type="dxa"/>
          </w:tcPr>
          <w:p w14:paraId="48BAD161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2407" w:type="dxa"/>
            <w:gridSpan w:val="2"/>
          </w:tcPr>
          <w:p w14:paraId="48BAD162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</w:tr>
      <w:tr w:rsidR="00366724" w:rsidRPr="00847062" w14:paraId="48BAD169" w14:textId="77777777" w:rsidTr="00E40052">
        <w:trPr>
          <w:trHeight w:val="1018"/>
        </w:trPr>
        <w:tc>
          <w:tcPr>
            <w:tcW w:w="5093" w:type="dxa"/>
          </w:tcPr>
          <w:p w14:paraId="48BAD164" w14:textId="77777777" w:rsidR="00366724" w:rsidRPr="00847062" w:rsidRDefault="00366724" w:rsidP="005E3ED6">
            <w:pPr>
              <w:pStyle w:val="Odstavecseseznamem"/>
              <w:numPr>
                <w:ilvl w:val="2"/>
                <w:numId w:val="30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Jsou zjištěny a řešeny dopady opuštění budovy a možnosti je</w:t>
            </w:r>
            <w:r>
              <w:rPr>
                <w:rFonts w:eastAsia="Calibri" w:cs="Arial"/>
                <w:szCs w:val="20"/>
              </w:rPr>
              <w:t>jí</w:t>
            </w:r>
            <w:r w:rsidRPr="006A7C67">
              <w:rPr>
                <w:rFonts w:eastAsia="Calibri" w:cs="Arial"/>
                <w:szCs w:val="20"/>
              </w:rPr>
              <w:t>ho dalšího využití.</w:t>
            </w:r>
          </w:p>
        </w:tc>
        <w:tc>
          <w:tcPr>
            <w:tcW w:w="1003" w:type="dxa"/>
          </w:tcPr>
          <w:p w14:paraId="48BAD165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48BAD166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1142" w:type="dxa"/>
          </w:tcPr>
          <w:p w14:paraId="48BAD167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2407" w:type="dxa"/>
            <w:gridSpan w:val="2"/>
          </w:tcPr>
          <w:p w14:paraId="48BAD168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</w:tr>
      <w:tr w:rsidR="009B6859" w:rsidRPr="009B6859" w14:paraId="48BAD16D" w14:textId="77777777" w:rsidTr="00E40052">
        <w:trPr>
          <w:gridAfter w:val="1"/>
          <w:wAfter w:w="1652" w:type="dxa"/>
          <w:trHeight w:val="510"/>
        </w:trPr>
        <w:tc>
          <w:tcPr>
            <w:tcW w:w="8980" w:type="dxa"/>
            <w:gridSpan w:val="5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14:paraId="48BAD16A" w14:textId="77777777" w:rsidR="009B6859" w:rsidRPr="009B6859" w:rsidRDefault="009B6859" w:rsidP="00847062">
            <w:pPr>
              <w:rPr>
                <w:rFonts w:eastAsia="Calibri"/>
              </w:rPr>
            </w:pPr>
          </w:p>
          <w:p w14:paraId="48BAD16B" w14:textId="77777777" w:rsidR="009B6859" w:rsidRPr="009B6859" w:rsidRDefault="009B6859" w:rsidP="00486DAF">
            <w:pPr>
              <w:pStyle w:val="Nadpis3"/>
              <w:numPr>
                <w:ilvl w:val="0"/>
                <w:numId w:val="32"/>
              </w:numPr>
              <w:spacing w:before="0" w:after="120" w:line="240" w:lineRule="auto"/>
              <w:rPr>
                <w:rFonts w:eastAsia="Calibri"/>
              </w:rPr>
            </w:pPr>
            <w:r w:rsidRPr="009B6859">
              <w:t>Vzdělávání a příprava na změnu</w:t>
            </w:r>
          </w:p>
          <w:p w14:paraId="48BAD16C" w14:textId="77777777" w:rsidR="009B6859" w:rsidRPr="009B6859" w:rsidRDefault="009B6859" w:rsidP="00847062">
            <w:pPr>
              <w:spacing w:before="120" w:line="240" w:lineRule="auto"/>
              <w:rPr>
                <w:rFonts w:eastAsia="Calibri" w:cs="Arial"/>
                <w:b/>
                <w:szCs w:val="20"/>
              </w:rPr>
            </w:pPr>
            <w:r w:rsidRPr="009B6859">
              <w:rPr>
                <w:rFonts w:eastAsia="Calibri" w:cs="Arial"/>
                <w:b/>
                <w:bCs/>
                <w:sz w:val="22"/>
                <w:szCs w:val="26"/>
              </w:rPr>
              <w:t>Cílový stav:  Všichni účastníci transformace mají dostatečné znalosti a dovednosti pro proces transformace a život v běžných podmínkách.</w:t>
            </w:r>
          </w:p>
        </w:tc>
      </w:tr>
      <w:tr w:rsidR="00582C4A" w:rsidRPr="00847062" w14:paraId="48BAD16F" w14:textId="77777777" w:rsidTr="00E40052">
        <w:trPr>
          <w:trHeight w:val="470"/>
        </w:trPr>
        <w:tc>
          <w:tcPr>
            <w:tcW w:w="10632" w:type="dxa"/>
            <w:gridSpan w:val="6"/>
            <w:shd w:val="clear" w:color="auto" w:fill="FFFFCC"/>
          </w:tcPr>
          <w:p w14:paraId="48BAD16E" w14:textId="77777777" w:rsidR="00582C4A" w:rsidRPr="00847062" w:rsidRDefault="00582C4A" w:rsidP="005E3ED6">
            <w:pPr>
              <w:pStyle w:val="Nadpis4"/>
              <w:numPr>
                <w:ilvl w:val="1"/>
                <w:numId w:val="32"/>
              </w:numPr>
              <w:rPr>
                <w:rFonts w:eastAsia="Calibri"/>
                <w:szCs w:val="20"/>
              </w:rPr>
            </w:pPr>
            <w:r w:rsidRPr="00847062">
              <w:rPr>
                <w:rFonts w:eastAsia="Calibri"/>
                <w:szCs w:val="20"/>
              </w:rPr>
              <w:t>Lidé z ústavu jsou připraveni na přechod do komunity.</w:t>
            </w:r>
          </w:p>
        </w:tc>
      </w:tr>
      <w:tr w:rsidR="00366724" w:rsidRPr="00847062" w14:paraId="48BAD176" w14:textId="77777777" w:rsidTr="00E40052">
        <w:trPr>
          <w:trHeight w:val="470"/>
        </w:trPr>
        <w:tc>
          <w:tcPr>
            <w:tcW w:w="5093" w:type="dxa"/>
          </w:tcPr>
          <w:p w14:paraId="48BAD170" w14:textId="77777777" w:rsidR="00366724" w:rsidRPr="00847062" w:rsidRDefault="00366724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1003" w:type="dxa"/>
          </w:tcPr>
          <w:p w14:paraId="48BAD171" w14:textId="77777777" w:rsidR="00366724" w:rsidRPr="00847062" w:rsidRDefault="00366724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87" w:type="dxa"/>
          </w:tcPr>
          <w:p w14:paraId="48BAD172" w14:textId="77777777" w:rsidR="00D52FB8" w:rsidRDefault="00D52FB8" w:rsidP="00D52FB8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D173" w14:textId="77777777" w:rsidR="00366724" w:rsidRPr="00847062" w:rsidRDefault="00D52FB8" w:rsidP="00D52FB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47191D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42" w:type="dxa"/>
          </w:tcPr>
          <w:p w14:paraId="48BAD174" w14:textId="77777777" w:rsidR="00366724" w:rsidRPr="00847062" w:rsidRDefault="00366724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407" w:type="dxa"/>
            <w:gridSpan w:val="2"/>
          </w:tcPr>
          <w:p w14:paraId="48BAD175" w14:textId="77777777" w:rsidR="00366724" w:rsidRPr="00847062" w:rsidRDefault="00366724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366724" w:rsidRPr="00847062" w14:paraId="48BAD17C" w14:textId="77777777" w:rsidTr="00E40052">
        <w:trPr>
          <w:trHeight w:val="147"/>
        </w:trPr>
        <w:tc>
          <w:tcPr>
            <w:tcW w:w="5093" w:type="dxa"/>
          </w:tcPr>
          <w:p w14:paraId="48BAD177" w14:textId="77777777" w:rsidR="00366724" w:rsidRPr="00847062" w:rsidRDefault="00366724" w:rsidP="005E3ED6">
            <w:pPr>
              <w:pStyle w:val="Odstavecseseznamem"/>
              <w:numPr>
                <w:ilvl w:val="2"/>
                <w:numId w:val="32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zajišťuje, aby klienti získávali a upevňovali své dovednosti a kompetence potřebné pro život v komunitě.</w:t>
            </w:r>
          </w:p>
        </w:tc>
        <w:tc>
          <w:tcPr>
            <w:tcW w:w="1003" w:type="dxa"/>
          </w:tcPr>
          <w:p w14:paraId="48BAD178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48BAD179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1142" w:type="dxa"/>
          </w:tcPr>
          <w:p w14:paraId="48BAD17A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2407" w:type="dxa"/>
            <w:gridSpan w:val="2"/>
          </w:tcPr>
          <w:p w14:paraId="48BAD17B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</w:tr>
      <w:tr w:rsidR="00366724" w:rsidRPr="00847062" w14:paraId="48BAD182" w14:textId="77777777" w:rsidTr="00E40052">
        <w:trPr>
          <w:trHeight w:val="147"/>
        </w:trPr>
        <w:tc>
          <w:tcPr>
            <w:tcW w:w="5093" w:type="dxa"/>
          </w:tcPr>
          <w:p w14:paraId="48BAD17D" w14:textId="77777777" w:rsidR="00366724" w:rsidRPr="00847062" w:rsidRDefault="00366724" w:rsidP="005E3ED6">
            <w:pPr>
              <w:pStyle w:val="Odstavecseseznamem"/>
              <w:numPr>
                <w:ilvl w:val="2"/>
                <w:numId w:val="32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Klienti mají potřebnou a přiměřenou podporu pracovníků služby během celého procesu.</w:t>
            </w:r>
          </w:p>
        </w:tc>
        <w:tc>
          <w:tcPr>
            <w:tcW w:w="1003" w:type="dxa"/>
          </w:tcPr>
          <w:p w14:paraId="48BAD17E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48BAD17F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1142" w:type="dxa"/>
          </w:tcPr>
          <w:p w14:paraId="48BAD180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  <w:tc>
          <w:tcPr>
            <w:tcW w:w="2407" w:type="dxa"/>
            <w:gridSpan w:val="2"/>
          </w:tcPr>
          <w:p w14:paraId="48BAD181" w14:textId="77777777" w:rsidR="00366724" w:rsidRPr="00E40052" w:rsidRDefault="00366724" w:rsidP="00E40052">
            <w:pPr>
              <w:rPr>
                <w:rFonts w:eastAsia="Calibri"/>
              </w:rPr>
            </w:pPr>
          </w:p>
        </w:tc>
      </w:tr>
    </w:tbl>
    <w:tbl>
      <w:tblPr>
        <w:tblStyle w:val="Mkatabulky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992"/>
        <w:gridCol w:w="992"/>
        <w:gridCol w:w="1134"/>
        <w:gridCol w:w="2410"/>
      </w:tblGrid>
      <w:tr w:rsidR="00582C4A" w:rsidRPr="00847062" w14:paraId="48BAD184" w14:textId="77777777" w:rsidTr="00E40052">
        <w:trPr>
          <w:trHeight w:val="737"/>
        </w:trPr>
        <w:tc>
          <w:tcPr>
            <w:tcW w:w="10632" w:type="dxa"/>
            <w:gridSpan w:val="5"/>
            <w:shd w:val="clear" w:color="auto" w:fill="FFFFCC"/>
          </w:tcPr>
          <w:p w14:paraId="48BAD183" w14:textId="77777777" w:rsidR="00582C4A" w:rsidRPr="00847062" w:rsidRDefault="00582C4A" w:rsidP="005D182F">
            <w:pPr>
              <w:pStyle w:val="Nadpis4"/>
              <w:numPr>
                <w:ilvl w:val="1"/>
                <w:numId w:val="34"/>
              </w:numPr>
              <w:rPr>
                <w:rFonts w:eastAsia="Calibri"/>
                <w:szCs w:val="20"/>
              </w:rPr>
            </w:pPr>
            <w:r w:rsidRPr="006A7C67">
              <w:t>Rodinní příslušníci, blízké osoby a opatrovníci jsou dostatečně připraveni na přechod člověka z</w:t>
            </w:r>
            <w:r>
              <w:t> </w:t>
            </w:r>
            <w:r w:rsidRPr="006A7C67">
              <w:t>ústavu do komunity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C00B8F" w:rsidRPr="00847062" w14:paraId="48BAD18B" w14:textId="77777777" w:rsidTr="00E40052">
        <w:trPr>
          <w:trHeight w:val="442"/>
        </w:trPr>
        <w:tc>
          <w:tcPr>
            <w:tcW w:w="5104" w:type="dxa"/>
            <w:tcMar>
              <w:top w:w="57" w:type="dxa"/>
              <w:bottom w:w="57" w:type="dxa"/>
            </w:tcMar>
          </w:tcPr>
          <w:p w14:paraId="48BAD185" w14:textId="77777777" w:rsidR="00C00B8F" w:rsidRPr="00847062" w:rsidRDefault="00C00B8F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BAD186" w14:textId="77777777" w:rsidR="00C00B8F" w:rsidRPr="00847062" w:rsidRDefault="00C00B8F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</w:tcPr>
          <w:p w14:paraId="48BAD187" w14:textId="77777777" w:rsidR="00D52FB8" w:rsidRDefault="00D52FB8" w:rsidP="00D52FB8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D188" w14:textId="77777777" w:rsidR="00C00B8F" w:rsidRPr="00847062" w:rsidRDefault="00D52FB8" w:rsidP="00D52FB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47191D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8BAD189" w14:textId="77777777" w:rsidR="00C00B8F" w:rsidRPr="00847062" w:rsidRDefault="00C00B8F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14:paraId="48BAD18A" w14:textId="77777777" w:rsidR="00C00B8F" w:rsidRPr="00847062" w:rsidRDefault="00C00B8F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C00B8F" w:rsidRPr="00847062" w14:paraId="48BAD191" w14:textId="77777777" w:rsidTr="00E40052">
        <w:trPr>
          <w:trHeight w:val="1436"/>
        </w:trPr>
        <w:tc>
          <w:tcPr>
            <w:tcW w:w="5104" w:type="dxa"/>
          </w:tcPr>
          <w:p w14:paraId="48BAD18C" w14:textId="77777777" w:rsidR="00C00B8F" w:rsidRPr="00847062" w:rsidRDefault="00C00B8F" w:rsidP="005E3ED6">
            <w:pPr>
              <w:pStyle w:val="Odstavecseseznamem"/>
              <w:numPr>
                <w:ilvl w:val="2"/>
                <w:numId w:val="34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Rodinní příslušníci, blízké osoby klientů</w:t>
            </w:r>
            <w:r>
              <w:rPr>
                <w:rFonts w:eastAsia="Calibri" w:cs="Arial"/>
                <w:szCs w:val="20"/>
              </w:rPr>
              <w:t xml:space="preserve"> a</w:t>
            </w:r>
            <w:r w:rsidRPr="006A7C67">
              <w:rPr>
                <w:rFonts w:eastAsia="Calibri" w:cs="Arial"/>
                <w:szCs w:val="20"/>
              </w:rPr>
              <w:t xml:space="preserve"> opatrovníci jsou průběžně informováni, podporováni a</w:t>
            </w:r>
            <w:r>
              <w:rPr>
                <w:rFonts w:eastAsia="Calibri" w:cs="Arial"/>
                <w:szCs w:val="20"/>
              </w:rPr>
              <w:t> </w:t>
            </w:r>
            <w:r w:rsidRPr="006A7C67">
              <w:rPr>
                <w:rFonts w:eastAsia="Calibri" w:cs="Arial"/>
                <w:szCs w:val="20"/>
              </w:rPr>
              <w:t>vzděláváni tak, aby i pro ně samotné byl proces transformace zvladatelný a úspěšný.</w:t>
            </w:r>
          </w:p>
        </w:tc>
        <w:tc>
          <w:tcPr>
            <w:tcW w:w="992" w:type="dxa"/>
          </w:tcPr>
          <w:p w14:paraId="48BAD18D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8E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8F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90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C00B8F" w:rsidRPr="00847062" w14:paraId="48BAD197" w14:textId="77777777" w:rsidTr="00E40052">
        <w:trPr>
          <w:trHeight w:val="1417"/>
        </w:trPr>
        <w:tc>
          <w:tcPr>
            <w:tcW w:w="5104" w:type="dxa"/>
          </w:tcPr>
          <w:p w14:paraId="48BAD192" w14:textId="77777777" w:rsidR="00C00B8F" w:rsidRPr="00847062" w:rsidRDefault="00C00B8F" w:rsidP="005E3ED6">
            <w:pPr>
              <w:pStyle w:val="Odstavecseseznamem"/>
              <w:numPr>
                <w:ilvl w:val="2"/>
                <w:numId w:val="34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lastRenderedPageBreak/>
              <w:t>Rodinní příslušníci, blízké osoby klientů</w:t>
            </w:r>
            <w:r>
              <w:rPr>
                <w:rFonts w:eastAsia="Calibri" w:cs="Arial"/>
                <w:szCs w:val="20"/>
              </w:rPr>
              <w:t xml:space="preserve"> a</w:t>
            </w:r>
            <w:r w:rsidRPr="006A7C67">
              <w:rPr>
                <w:rFonts w:eastAsia="Calibri" w:cs="Arial"/>
                <w:szCs w:val="20"/>
              </w:rPr>
              <w:t xml:space="preserve"> opatrovníci jsou průběžně podporováni a vzděláváni tak, aby byli oporou klientů v jejich co nejvíce samostatném způsobu života.</w:t>
            </w:r>
          </w:p>
        </w:tc>
        <w:tc>
          <w:tcPr>
            <w:tcW w:w="992" w:type="dxa"/>
          </w:tcPr>
          <w:p w14:paraId="48BAD193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94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95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96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582C4A" w:rsidRPr="00847062" w14:paraId="48BAD199" w14:textId="77777777" w:rsidTr="00E40052">
        <w:trPr>
          <w:trHeight w:val="737"/>
        </w:trPr>
        <w:tc>
          <w:tcPr>
            <w:tcW w:w="10632" w:type="dxa"/>
            <w:gridSpan w:val="5"/>
            <w:shd w:val="clear" w:color="auto" w:fill="FFFFCC"/>
          </w:tcPr>
          <w:p w14:paraId="48BAD198" w14:textId="77777777" w:rsidR="00582C4A" w:rsidRPr="00847062" w:rsidRDefault="00582C4A" w:rsidP="005D182F">
            <w:pPr>
              <w:pStyle w:val="Nadpis4"/>
              <w:numPr>
                <w:ilvl w:val="1"/>
                <w:numId w:val="36"/>
              </w:numPr>
              <w:rPr>
                <w:rFonts w:eastAsia="Calibri"/>
                <w:szCs w:val="20"/>
              </w:rPr>
            </w:pPr>
            <w:r w:rsidRPr="006A7C67">
              <w:t>Další osoby, kterých se jakkoliv dotýká proces transformace, jsou dostatečně připraveny na podporu člověka se zdravotním postižením v komunitě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C00B8F" w:rsidRPr="00847062" w14:paraId="48BAD1A0" w14:textId="77777777" w:rsidTr="00E40052">
        <w:trPr>
          <w:trHeight w:val="442"/>
        </w:trPr>
        <w:tc>
          <w:tcPr>
            <w:tcW w:w="5104" w:type="dxa"/>
            <w:tcMar>
              <w:top w:w="57" w:type="dxa"/>
              <w:bottom w:w="57" w:type="dxa"/>
            </w:tcMar>
          </w:tcPr>
          <w:p w14:paraId="48BAD19A" w14:textId="77777777" w:rsidR="00C00B8F" w:rsidRPr="00847062" w:rsidRDefault="00C00B8F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BAD19B" w14:textId="77777777" w:rsidR="00C00B8F" w:rsidRPr="00847062" w:rsidRDefault="00C00B8F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</w:tcPr>
          <w:p w14:paraId="48BAD19C" w14:textId="77777777" w:rsidR="00D52FB8" w:rsidRDefault="00D52FB8" w:rsidP="00D52FB8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D19D" w14:textId="77777777" w:rsidR="00C00B8F" w:rsidRPr="00847062" w:rsidRDefault="00D52FB8" w:rsidP="00D52FB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47191D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8BAD19E" w14:textId="77777777" w:rsidR="00C00B8F" w:rsidRPr="00847062" w:rsidRDefault="00C00B8F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14:paraId="48BAD19F" w14:textId="77777777" w:rsidR="00C00B8F" w:rsidRPr="00847062" w:rsidRDefault="00C00B8F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C00B8F" w:rsidRPr="00847062" w14:paraId="48BAD1A6" w14:textId="77777777" w:rsidTr="00E40052">
        <w:trPr>
          <w:trHeight w:val="888"/>
        </w:trPr>
        <w:tc>
          <w:tcPr>
            <w:tcW w:w="5104" w:type="dxa"/>
          </w:tcPr>
          <w:p w14:paraId="48BAD1A1" w14:textId="77777777" w:rsidR="00C00B8F" w:rsidRPr="00847062" w:rsidRDefault="00C00B8F" w:rsidP="005E3ED6">
            <w:pPr>
              <w:pStyle w:val="Odstavecseseznamem"/>
              <w:numPr>
                <w:ilvl w:val="2"/>
                <w:numId w:val="36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podporuje a informuje nejbližší komunitu, kde bude člověk se zdravotním postižením žít.</w:t>
            </w:r>
          </w:p>
        </w:tc>
        <w:tc>
          <w:tcPr>
            <w:tcW w:w="992" w:type="dxa"/>
          </w:tcPr>
          <w:p w14:paraId="48BAD1A2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A3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A4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A5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C00B8F" w:rsidRPr="00847062" w14:paraId="48BAD1AC" w14:textId="77777777" w:rsidTr="00E40052">
        <w:trPr>
          <w:trHeight w:val="604"/>
        </w:trPr>
        <w:tc>
          <w:tcPr>
            <w:tcW w:w="5104" w:type="dxa"/>
          </w:tcPr>
          <w:p w14:paraId="48BAD1A7" w14:textId="77777777" w:rsidR="00C00B8F" w:rsidRPr="00847062" w:rsidRDefault="00C00B8F" w:rsidP="005E3ED6">
            <w:pPr>
              <w:pStyle w:val="Odstavecseseznamem"/>
              <w:numPr>
                <w:ilvl w:val="2"/>
                <w:numId w:val="36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se zapojuje do vzdělávání a informování pracovníků úřadů, soudců, lékařů apod., kteří jsou nedílnou součástí procesu změny, případně</w:t>
            </w:r>
            <w:r>
              <w:rPr>
                <w:rFonts w:eastAsia="Calibri" w:cs="Arial"/>
                <w:szCs w:val="20"/>
              </w:rPr>
              <w:t xml:space="preserve"> se zasadí o vznik takového</w:t>
            </w:r>
            <w:r w:rsidRPr="006A7C67">
              <w:rPr>
                <w:rFonts w:eastAsia="Calibri" w:cs="Arial"/>
                <w:szCs w:val="20"/>
              </w:rPr>
              <w:t xml:space="preserve"> vzdělávání.</w:t>
            </w:r>
          </w:p>
        </w:tc>
        <w:tc>
          <w:tcPr>
            <w:tcW w:w="992" w:type="dxa"/>
          </w:tcPr>
          <w:p w14:paraId="48BAD1A8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A9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AA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AB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582C4A" w:rsidRPr="00847062" w14:paraId="48BAD1AE" w14:textId="77777777" w:rsidTr="00E40052">
        <w:trPr>
          <w:trHeight w:val="142"/>
        </w:trPr>
        <w:tc>
          <w:tcPr>
            <w:tcW w:w="10632" w:type="dxa"/>
            <w:gridSpan w:val="5"/>
            <w:shd w:val="clear" w:color="auto" w:fill="FFFFCC"/>
          </w:tcPr>
          <w:p w14:paraId="48BAD1AD" w14:textId="77777777" w:rsidR="00582C4A" w:rsidRPr="00847062" w:rsidRDefault="00582C4A" w:rsidP="005D182F">
            <w:pPr>
              <w:pStyle w:val="Nadpis4"/>
              <w:numPr>
                <w:ilvl w:val="1"/>
                <w:numId w:val="37"/>
              </w:numPr>
              <w:rPr>
                <w:rFonts w:eastAsia="Calibri"/>
                <w:szCs w:val="20"/>
              </w:rPr>
            </w:pPr>
            <w:r w:rsidRPr="006A7C67">
              <w:t>Personál ústavu je vyškolen v procesu transformace a v poskytování podpory v komunitě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C00B8F" w:rsidRPr="00847062" w14:paraId="48BAD1B5" w14:textId="77777777" w:rsidTr="00E40052">
        <w:trPr>
          <w:trHeight w:val="340"/>
        </w:trPr>
        <w:tc>
          <w:tcPr>
            <w:tcW w:w="5104" w:type="dxa"/>
            <w:tcMar>
              <w:top w:w="57" w:type="dxa"/>
              <w:bottom w:w="57" w:type="dxa"/>
            </w:tcMar>
          </w:tcPr>
          <w:p w14:paraId="48BAD1AF" w14:textId="77777777" w:rsidR="00C00B8F" w:rsidRPr="00847062" w:rsidRDefault="00C00B8F" w:rsidP="00847062">
            <w:pPr>
              <w:rPr>
                <w:rFonts w:eastAsia="Calibri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BAD1B0" w14:textId="77777777" w:rsidR="00C00B8F" w:rsidRPr="00847062" w:rsidRDefault="00C00B8F" w:rsidP="00847062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</w:tcPr>
          <w:p w14:paraId="48BAD1B1" w14:textId="77777777" w:rsidR="00D52FB8" w:rsidRDefault="00D52FB8" w:rsidP="00D52FB8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D1B2" w14:textId="77777777" w:rsidR="00C00B8F" w:rsidRPr="00847062" w:rsidRDefault="00D52FB8" w:rsidP="00D52FB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47191D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8BAD1B3" w14:textId="77777777" w:rsidR="00C00B8F" w:rsidRPr="00847062" w:rsidRDefault="00C00B8F" w:rsidP="00847062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14:paraId="48BAD1B4" w14:textId="77777777" w:rsidR="00C00B8F" w:rsidRPr="00847062" w:rsidRDefault="00C00B8F" w:rsidP="00847062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C00B8F" w:rsidRPr="00847062" w14:paraId="48BAD1BB" w14:textId="77777777" w:rsidTr="00E40052">
        <w:trPr>
          <w:trHeight w:val="142"/>
        </w:trPr>
        <w:tc>
          <w:tcPr>
            <w:tcW w:w="5104" w:type="dxa"/>
          </w:tcPr>
          <w:p w14:paraId="48BAD1B6" w14:textId="77777777" w:rsidR="00C00B8F" w:rsidRPr="00847062" w:rsidRDefault="00C00B8F" w:rsidP="005E3ED6">
            <w:pPr>
              <w:pStyle w:val="Odstavecseseznamem"/>
              <w:numPr>
                <w:ilvl w:val="2"/>
                <w:numId w:val="37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Plány dalšího vzdělávání zaměstnanců jsou nastaveny v souladu s procesem transformace.</w:t>
            </w:r>
          </w:p>
        </w:tc>
        <w:tc>
          <w:tcPr>
            <w:tcW w:w="992" w:type="dxa"/>
          </w:tcPr>
          <w:p w14:paraId="48BAD1B7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B8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B9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BA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C00B8F" w:rsidRPr="00847062" w14:paraId="48BAD1C1" w14:textId="77777777" w:rsidTr="00E40052">
        <w:trPr>
          <w:trHeight w:val="142"/>
        </w:trPr>
        <w:tc>
          <w:tcPr>
            <w:tcW w:w="5104" w:type="dxa"/>
          </w:tcPr>
          <w:p w14:paraId="48BAD1BC" w14:textId="77777777" w:rsidR="00C00B8F" w:rsidRPr="00847062" w:rsidRDefault="00C00B8F" w:rsidP="005E3ED6">
            <w:pPr>
              <w:pStyle w:val="Odstavecseseznamem"/>
              <w:numPr>
                <w:ilvl w:val="2"/>
                <w:numId w:val="37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 průběžně zajišťuje profesní rozvoj všech zaměstnanců v oblasti deinstitucionalizace a</w:t>
            </w:r>
            <w:r>
              <w:rPr>
                <w:rFonts w:eastAsia="Calibri" w:cs="Arial"/>
                <w:szCs w:val="20"/>
              </w:rPr>
              <w:t> </w:t>
            </w:r>
            <w:r w:rsidRPr="006A7C67">
              <w:rPr>
                <w:rFonts w:eastAsia="Calibri" w:cs="Arial"/>
                <w:szCs w:val="20"/>
              </w:rPr>
              <w:t>poskytování komunitních sociálních služeb.</w:t>
            </w:r>
          </w:p>
        </w:tc>
        <w:tc>
          <w:tcPr>
            <w:tcW w:w="992" w:type="dxa"/>
          </w:tcPr>
          <w:p w14:paraId="48BAD1BD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BE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BF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C0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C00B8F" w:rsidRPr="00847062" w14:paraId="48BAD1C7" w14:textId="77777777" w:rsidTr="00E40052">
        <w:trPr>
          <w:trHeight w:val="142"/>
        </w:trPr>
        <w:tc>
          <w:tcPr>
            <w:tcW w:w="5104" w:type="dxa"/>
          </w:tcPr>
          <w:p w14:paraId="48BAD1C2" w14:textId="77777777" w:rsidR="00C00B8F" w:rsidRPr="00847062" w:rsidRDefault="00C00B8F" w:rsidP="005E3ED6">
            <w:pPr>
              <w:pStyle w:val="Odstavecseseznamem"/>
              <w:numPr>
                <w:ilvl w:val="2"/>
                <w:numId w:val="37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Uživatelé služeb, jejich rodinní příslušníci, případně jejich blízké osoby jsou zapojeni do vzdělávání profesionálů jako lektoři, kteří mohou účastníkům vzdělávání popsat vlastní zkušenosti.</w:t>
            </w:r>
          </w:p>
        </w:tc>
        <w:tc>
          <w:tcPr>
            <w:tcW w:w="992" w:type="dxa"/>
          </w:tcPr>
          <w:p w14:paraId="48BAD1C3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C4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C5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C6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582C4A" w:rsidRPr="00847062" w14:paraId="48BAD1C9" w14:textId="77777777" w:rsidTr="00E40052">
        <w:trPr>
          <w:trHeight w:val="142"/>
        </w:trPr>
        <w:tc>
          <w:tcPr>
            <w:tcW w:w="10632" w:type="dxa"/>
            <w:gridSpan w:val="5"/>
            <w:shd w:val="clear" w:color="auto" w:fill="FFFFCC"/>
          </w:tcPr>
          <w:p w14:paraId="48BAD1C8" w14:textId="77777777" w:rsidR="00582C4A" w:rsidRPr="00847062" w:rsidRDefault="00582C4A" w:rsidP="005D182F">
            <w:pPr>
              <w:pStyle w:val="Nadpis4"/>
              <w:numPr>
                <w:ilvl w:val="1"/>
                <w:numId w:val="39"/>
              </w:numPr>
              <w:rPr>
                <w:rFonts w:eastAsia="Calibri"/>
                <w:szCs w:val="20"/>
              </w:rPr>
            </w:pPr>
            <w:r w:rsidRPr="006A7C67">
              <w:t>Pro vzdělávání a zvyšování kompetencí všech účastníků procesu transformace jsou využívány různé zdroje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C00B8F" w:rsidRPr="00847062" w14:paraId="48BAD1D0" w14:textId="77777777" w:rsidTr="00E40052">
        <w:trPr>
          <w:trHeight w:val="442"/>
        </w:trPr>
        <w:tc>
          <w:tcPr>
            <w:tcW w:w="5104" w:type="dxa"/>
            <w:tcMar>
              <w:top w:w="57" w:type="dxa"/>
              <w:bottom w:w="57" w:type="dxa"/>
            </w:tcMar>
          </w:tcPr>
          <w:p w14:paraId="48BAD1CA" w14:textId="77777777" w:rsidR="00C00B8F" w:rsidRPr="00847062" w:rsidRDefault="00C00B8F" w:rsidP="00847062">
            <w:pPr>
              <w:rPr>
                <w:rFonts w:eastAsia="Calibri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BAD1CB" w14:textId="77777777" w:rsidR="00C00B8F" w:rsidRPr="00847062" w:rsidRDefault="00C00B8F" w:rsidP="00847062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</w:tcPr>
          <w:p w14:paraId="48BAD1CC" w14:textId="77777777" w:rsidR="00D52FB8" w:rsidRDefault="00D52FB8" w:rsidP="00D52FB8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D1CD" w14:textId="77777777" w:rsidR="00C00B8F" w:rsidRPr="00C00B8F" w:rsidRDefault="00D52FB8" w:rsidP="00D52FB8">
            <w:pPr>
              <w:pStyle w:val="Nadpis4"/>
              <w:rPr>
                <w:rFonts w:ascii="Helvetica" w:eastAsia="Calibri" w:hAnsi="Helvetica"/>
                <w:sz w:val="18"/>
                <w:szCs w:val="18"/>
              </w:rPr>
            </w:pPr>
            <w:r w:rsidRPr="0047191D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8BAD1CE" w14:textId="77777777" w:rsidR="00C00B8F" w:rsidRPr="00847062" w:rsidRDefault="00C00B8F" w:rsidP="00847062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14:paraId="48BAD1CF" w14:textId="77777777" w:rsidR="00C00B8F" w:rsidRPr="00847062" w:rsidRDefault="00C00B8F" w:rsidP="00847062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C00B8F" w:rsidRPr="00847062" w14:paraId="48BAD1D6" w14:textId="77777777" w:rsidTr="00E40052">
        <w:trPr>
          <w:trHeight w:val="142"/>
        </w:trPr>
        <w:tc>
          <w:tcPr>
            <w:tcW w:w="5104" w:type="dxa"/>
          </w:tcPr>
          <w:p w14:paraId="48BAD1D1" w14:textId="77777777" w:rsidR="00C00B8F" w:rsidRPr="00847062" w:rsidRDefault="00C00B8F" w:rsidP="005E3ED6">
            <w:pPr>
              <w:pStyle w:val="Odstavecseseznamem"/>
              <w:numPr>
                <w:ilvl w:val="2"/>
                <w:numId w:val="39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využívá externí zdroje vzdělávání.</w:t>
            </w:r>
          </w:p>
        </w:tc>
        <w:tc>
          <w:tcPr>
            <w:tcW w:w="992" w:type="dxa"/>
          </w:tcPr>
          <w:p w14:paraId="48BAD1D2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D3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D4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1D5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C00B8F" w:rsidRPr="00847062" w14:paraId="48BAD1DC" w14:textId="77777777" w:rsidTr="00E40052">
        <w:trPr>
          <w:trHeight w:val="142"/>
        </w:trPr>
        <w:tc>
          <w:tcPr>
            <w:tcW w:w="5104" w:type="dxa"/>
            <w:tcBorders>
              <w:bottom w:val="single" w:sz="4" w:space="0" w:color="auto"/>
            </w:tcBorders>
          </w:tcPr>
          <w:p w14:paraId="48BAD1D7" w14:textId="77777777" w:rsidR="00C00B8F" w:rsidRPr="00847062" w:rsidRDefault="00C00B8F" w:rsidP="005E3ED6">
            <w:pPr>
              <w:pStyle w:val="Odstavecseseznamem"/>
              <w:numPr>
                <w:ilvl w:val="2"/>
                <w:numId w:val="39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vyhledává příklady dobré praxe mimo své zařízení, zejména v komunitních sociálních službách.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BAD1D8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BAD1D9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BAD1DA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BAD1DB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  <w:tr w:rsidR="00C00B8F" w:rsidRPr="00847062" w14:paraId="48BAD1E2" w14:textId="77777777" w:rsidTr="00E40052">
        <w:trPr>
          <w:trHeight w:val="699"/>
        </w:trPr>
        <w:tc>
          <w:tcPr>
            <w:tcW w:w="5104" w:type="dxa"/>
            <w:tcBorders>
              <w:bottom w:val="nil"/>
            </w:tcBorders>
          </w:tcPr>
          <w:p w14:paraId="48BAD1DD" w14:textId="77777777" w:rsidR="00C00B8F" w:rsidRPr="00847062" w:rsidRDefault="00C00B8F" w:rsidP="005E3ED6">
            <w:pPr>
              <w:pStyle w:val="Odstavecseseznamem"/>
              <w:numPr>
                <w:ilvl w:val="2"/>
                <w:numId w:val="39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lastRenderedPageBreak/>
              <w:t>Zařízení sdílí zkušenosti s dalšími poskytovateli sociálních služeb.</w:t>
            </w:r>
          </w:p>
        </w:tc>
        <w:tc>
          <w:tcPr>
            <w:tcW w:w="992" w:type="dxa"/>
            <w:tcBorders>
              <w:bottom w:val="nil"/>
            </w:tcBorders>
          </w:tcPr>
          <w:p w14:paraId="48BAD1DE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8BAD1DF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8BAD1E0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48BAD1E1" w14:textId="77777777" w:rsidR="00C00B8F" w:rsidRPr="00E40052" w:rsidRDefault="00C00B8F" w:rsidP="00E40052">
            <w:pPr>
              <w:rPr>
                <w:rFonts w:eastAsia="Calibri"/>
              </w:rPr>
            </w:pPr>
          </w:p>
        </w:tc>
      </w:tr>
    </w:tbl>
    <w:tbl>
      <w:tblPr>
        <w:tblStyle w:val="Mkatabulky1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992"/>
        <w:gridCol w:w="992"/>
        <w:gridCol w:w="1134"/>
        <w:gridCol w:w="819"/>
        <w:gridCol w:w="1591"/>
      </w:tblGrid>
      <w:tr w:rsidR="00582C4A" w:rsidRPr="00847062" w14:paraId="48BAD1E6" w14:textId="77777777" w:rsidTr="00E40052">
        <w:trPr>
          <w:gridAfter w:val="1"/>
          <w:wAfter w:w="1591" w:type="dxa"/>
          <w:trHeight w:val="1005"/>
        </w:trPr>
        <w:tc>
          <w:tcPr>
            <w:tcW w:w="9041" w:type="dxa"/>
            <w:gridSpan w:val="5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8BAD1E3" w14:textId="77777777" w:rsidR="00582C4A" w:rsidRPr="00847062" w:rsidRDefault="00582C4A" w:rsidP="00847062">
            <w:pPr>
              <w:pStyle w:val="Nadpis3"/>
              <w:numPr>
                <w:ilvl w:val="0"/>
                <w:numId w:val="0"/>
              </w:numPr>
              <w:spacing w:before="0" w:after="120" w:line="240" w:lineRule="auto"/>
              <w:ind w:left="567" w:hanging="567"/>
              <w:rPr>
                <w:rFonts w:eastAsia="Calibri"/>
              </w:rPr>
            </w:pPr>
          </w:p>
          <w:p w14:paraId="48BAD1E4" w14:textId="77777777" w:rsidR="00582C4A" w:rsidRPr="00847062" w:rsidRDefault="00582C4A" w:rsidP="005D182F">
            <w:pPr>
              <w:pStyle w:val="Nadpis3"/>
              <w:numPr>
                <w:ilvl w:val="0"/>
                <w:numId w:val="41"/>
              </w:numPr>
              <w:spacing w:before="0" w:after="120" w:line="240" w:lineRule="auto"/>
              <w:rPr>
                <w:rFonts w:eastAsia="Calibri"/>
              </w:rPr>
            </w:pPr>
            <w:r w:rsidRPr="006A7C67">
              <w:t>Využití stávajících zkušeností a zdrojů</w:t>
            </w:r>
          </w:p>
          <w:p w14:paraId="48BAD1E5" w14:textId="77777777" w:rsidR="00582C4A" w:rsidRPr="00847062" w:rsidRDefault="00582C4A" w:rsidP="00847062">
            <w:pPr>
              <w:spacing w:before="120" w:line="240" w:lineRule="auto"/>
              <w:rPr>
                <w:rFonts w:eastAsia="Calibri" w:cs="Arial"/>
                <w:szCs w:val="20"/>
              </w:rPr>
            </w:pPr>
            <w:r w:rsidRPr="00847062">
              <w:rPr>
                <w:rFonts w:eastAsia="Calibri" w:cs="Arial"/>
                <w:b/>
                <w:bCs/>
                <w:sz w:val="22"/>
                <w:szCs w:val="26"/>
              </w:rPr>
              <w:t>Cílový stav:  Zdroje na zajištění komunitních sociálních služeb jsou dostatečné.</w:t>
            </w:r>
          </w:p>
        </w:tc>
      </w:tr>
      <w:tr w:rsidR="00582C4A" w:rsidRPr="00847062" w14:paraId="48BAD1E8" w14:textId="77777777" w:rsidTr="00E40052">
        <w:trPr>
          <w:trHeight w:val="735"/>
        </w:trPr>
        <w:tc>
          <w:tcPr>
            <w:tcW w:w="10632" w:type="dxa"/>
            <w:gridSpan w:val="6"/>
            <w:shd w:val="clear" w:color="auto" w:fill="FFFFCC"/>
          </w:tcPr>
          <w:p w14:paraId="48BAD1E7" w14:textId="77777777" w:rsidR="00582C4A" w:rsidRPr="00847062" w:rsidRDefault="00582C4A" w:rsidP="005E3ED6">
            <w:pPr>
              <w:pStyle w:val="Nadpis4"/>
              <w:numPr>
                <w:ilvl w:val="1"/>
                <w:numId w:val="42"/>
              </w:numPr>
              <w:rPr>
                <w:rFonts w:eastAsia="Calibri"/>
                <w:szCs w:val="20"/>
              </w:rPr>
            </w:pPr>
            <w:r w:rsidRPr="006A7C67">
              <w:t>Zaměstnancům ústavu jsou vytvořeny podmínky pro jejich práci v nových službách, včetně rekvalifikace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BD248B" w:rsidRPr="00847062" w14:paraId="48BAD1EF" w14:textId="77777777" w:rsidTr="00E40052">
        <w:trPr>
          <w:trHeight w:val="464"/>
        </w:trPr>
        <w:tc>
          <w:tcPr>
            <w:tcW w:w="5104" w:type="dxa"/>
          </w:tcPr>
          <w:p w14:paraId="48BAD1E9" w14:textId="77777777" w:rsidR="00BD248B" w:rsidRPr="00847062" w:rsidRDefault="00BD248B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992" w:type="dxa"/>
          </w:tcPr>
          <w:p w14:paraId="48BAD1EA" w14:textId="77777777" w:rsidR="00BD248B" w:rsidRPr="00847062" w:rsidRDefault="00BD248B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</w:tcPr>
          <w:p w14:paraId="48BAD1EB" w14:textId="77777777" w:rsidR="00D52FB8" w:rsidRDefault="00D52FB8" w:rsidP="00D52FB8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D1EC" w14:textId="77777777" w:rsidR="00BD248B" w:rsidRPr="00847062" w:rsidRDefault="00D52FB8" w:rsidP="00D52FB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47191D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</w:tcPr>
          <w:p w14:paraId="48BAD1ED" w14:textId="77777777" w:rsidR="00BD248B" w:rsidRPr="00847062" w:rsidRDefault="00BD248B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410" w:type="dxa"/>
            <w:gridSpan w:val="2"/>
          </w:tcPr>
          <w:p w14:paraId="48BAD1EE" w14:textId="77777777" w:rsidR="00BD248B" w:rsidRPr="00847062" w:rsidRDefault="00BD248B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BD248B" w:rsidRPr="00847062" w14:paraId="48BAD1F5" w14:textId="77777777" w:rsidTr="00E40052">
        <w:trPr>
          <w:trHeight w:val="889"/>
        </w:trPr>
        <w:tc>
          <w:tcPr>
            <w:tcW w:w="5104" w:type="dxa"/>
          </w:tcPr>
          <w:p w14:paraId="48BAD1F0" w14:textId="77777777" w:rsidR="00BD248B" w:rsidRPr="00847062" w:rsidRDefault="00BD248B" w:rsidP="005E3ED6">
            <w:pPr>
              <w:pStyle w:val="Odstavecseseznamem"/>
              <w:numPr>
                <w:ilvl w:val="2"/>
                <w:numId w:val="42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Zařízení podle potřeb nové služby a v souladu s plánem transformace stanoví </w:t>
            </w:r>
            <w:r>
              <w:rPr>
                <w:rFonts w:eastAsia="Calibri" w:cs="Arial"/>
                <w:szCs w:val="20"/>
              </w:rPr>
              <w:t>odpovídající</w:t>
            </w:r>
            <w:r w:rsidRPr="006A7C67">
              <w:rPr>
                <w:rFonts w:eastAsia="Calibri" w:cs="Arial"/>
                <w:szCs w:val="20"/>
              </w:rPr>
              <w:t xml:space="preserve"> počet a</w:t>
            </w:r>
            <w:r>
              <w:rPr>
                <w:rFonts w:eastAsia="Calibri" w:cs="Arial"/>
                <w:szCs w:val="20"/>
              </w:rPr>
              <w:t> </w:t>
            </w:r>
            <w:r w:rsidRPr="006A7C67">
              <w:rPr>
                <w:rFonts w:eastAsia="Calibri" w:cs="Arial"/>
                <w:szCs w:val="20"/>
              </w:rPr>
              <w:t>kvalifikační předpoklady pracovníků.</w:t>
            </w:r>
          </w:p>
        </w:tc>
        <w:tc>
          <w:tcPr>
            <w:tcW w:w="992" w:type="dxa"/>
          </w:tcPr>
          <w:p w14:paraId="48BAD1F1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F2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F3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gridSpan w:val="2"/>
          </w:tcPr>
          <w:p w14:paraId="48BAD1F4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</w:tr>
      <w:tr w:rsidR="00BD248B" w:rsidRPr="00847062" w14:paraId="48BAD1FB" w14:textId="77777777" w:rsidTr="00E40052">
        <w:trPr>
          <w:trHeight w:val="908"/>
        </w:trPr>
        <w:tc>
          <w:tcPr>
            <w:tcW w:w="5104" w:type="dxa"/>
          </w:tcPr>
          <w:p w14:paraId="48BAD1F6" w14:textId="77777777" w:rsidR="00BD248B" w:rsidRPr="00847062" w:rsidRDefault="00BD248B" w:rsidP="005E3ED6">
            <w:pPr>
              <w:pStyle w:val="Odstavecseseznamem"/>
              <w:numPr>
                <w:ilvl w:val="2"/>
                <w:numId w:val="42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Zařízení vyhodnotí schopnosti pracovníků pracovat v komunitních sociálních službách a určí </w:t>
            </w:r>
            <w:r>
              <w:rPr>
                <w:rFonts w:eastAsia="Calibri" w:cs="Arial"/>
                <w:szCs w:val="20"/>
              </w:rPr>
              <w:t xml:space="preserve">odpovídající </w:t>
            </w:r>
            <w:r w:rsidRPr="006A7C67">
              <w:rPr>
                <w:rFonts w:eastAsia="Calibri" w:cs="Arial"/>
                <w:szCs w:val="20"/>
              </w:rPr>
              <w:t>podporu a vzdělávání.</w:t>
            </w:r>
          </w:p>
        </w:tc>
        <w:tc>
          <w:tcPr>
            <w:tcW w:w="992" w:type="dxa"/>
          </w:tcPr>
          <w:p w14:paraId="48BAD1F7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F8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F9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gridSpan w:val="2"/>
          </w:tcPr>
          <w:p w14:paraId="48BAD1FA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</w:tr>
      <w:tr w:rsidR="00BD248B" w:rsidRPr="00847062" w14:paraId="48BAD201" w14:textId="77777777" w:rsidTr="00E40052">
        <w:trPr>
          <w:trHeight w:val="599"/>
        </w:trPr>
        <w:tc>
          <w:tcPr>
            <w:tcW w:w="5104" w:type="dxa"/>
          </w:tcPr>
          <w:p w14:paraId="48BAD1FC" w14:textId="77777777" w:rsidR="00BD248B" w:rsidRPr="00847062" w:rsidRDefault="00BD248B" w:rsidP="005E3ED6">
            <w:pPr>
              <w:pStyle w:val="Odstavecseseznamem"/>
              <w:numPr>
                <w:ilvl w:val="2"/>
                <w:numId w:val="42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Zaměstnanci jsou motivováni ke změně svojí pracovní role.</w:t>
            </w:r>
          </w:p>
        </w:tc>
        <w:tc>
          <w:tcPr>
            <w:tcW w:w="992" w:type="dxa"/>
          </w:tcPr>
          <w:p w14:paraId="48BAD1FD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1FE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1FF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gridSpan w:val="2"/>
          </w:tcPr>
          <w:p w14:paraId="48BAD200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</w:tr>
      <w:tr w:rsidR="00BD248B" w:rsidRPr="00847062" w14:paraId="48BAD207" w14:textId="77777777" w:rsidTr="00E40052">
        <w:trPr>
          <w:trHeight w:val="638"/>
        </w:trPr>
        <w:tc>
          <w:tcPr>
            <w:tcW w:w="5104" w:type="dxa"/>
          </w:tcPr>
          <w:p w14:paraId="48BAD202" w14:textId="77777777" w:rsidR="00BD248B" w:rsidRPr="006A7C67" w:rsidRDefault="00BD248B" w:rsidP="005E3ED6">
            <w:pPr>
              <w:pStyle w:val="Odstavecseseznamem"/>
              <w:numPr>
                <w:ilvl w:val="2"/>
                <w:numId w:val="42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zajistí pracovníkům kvalitní podmínky pro přechod do komunitních sociálních služeb.</w:t>
            </w:r>
          </w:p>
        </w:tc>
        <w:tc>
          <w:tcPr>
            <w:tcW w:w="992" w:type="dxa"/>
          </w:tcPr>
          <w:p w14:paraId="48BAD203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04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205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gridSpan w:val="2"/>
          </w:tcPr>
          <w:p w14:paraId="48BAD206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</w:tr>
    </w:tbl>
    <w:tbl>
      <w:tblPr>
        <w:tblStyle w:val="Mkatabulky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992"/>
        <w:gridCol w:w="992"/>
        <w:gridCol w:w="1134"/>
        <w:gridCol w:w="2410"/>
      </w:tblGrid>
      <w:tr w:rsidR="00582C4A" w:rsidRPr="00847062" w14:paraId="48BAD209" w14:textId="77777777" w:rsidTr="00E40052">
        <w:trPr>
          <w:trHeight w:val="729"/>
        </w:trPr>
        <w:tc>
          <w:tcPr>
            <w:tcW w:w="10632" w:type="dxa"/>
            <w:gridSpan w:val="5"/>
            <w:shd w:val="clear" w:color="auto" w:fill="FFFFCC"/>
          </w:tcPr>
          <w:p w14:paraId="48BAD208" w14:textId="77777777" w:rsidR="00582C4A" w:rsidRPr="00847062" w:rsidRDefault="00582C4A" w:rsidP="005D182F">
            <w:pPr>
              <w:pStyle w:val="Nadpis4"/>
              <w:numPr>
                <w:ilvl w:val="1"/>
                <w:numId w:val="44"/>
              </w:numPr>
              <w:rPr>
                <w:rFonts w:eastAsia="Calibri"/>
                <w:szCs w:val="20"/>
              </w:rPr>
            </w:pPr>
            <w:r w:rsidRPr="006A7C67">
              <w:t>Finanční prostředky související s poskytováním ústavních služeb jsou přesměrovány do komunitních sociálních služeb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BD248B" w:rsidRPr="00847062" w14:paraId="48BAD210" w14:textId="77777777" w:rsidTr="00E40052">
        <w:trPr>
          <w:trHeight w:val="438"/>
        </w:trPr>
        <w:tc>
          <w:tcPr>
            <w:tcW w:w="5104" w:type="dxa"/>
            <w:tcMar>
              <w:top w:w="57" w:type="dxa"/>
              <w:bottom w:w="57" w:type="dxa"/>
            </w:tcMar>
          </w:tcPr>
          <w:p w14:paraId="48BAD20A" w14:textId="77777777" w:rsidR="00BD248B" w:rsidRPr="00847062" w:rsidRDefault="00BD248B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BAD20B" w14:textId="77777777" w:rsidR="00BD248B" w:rsidRPr="00847062" w:rsidRDefault="00BD248B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</w:tcPr>
          <w:p w14:paraId="48BAD20C" w14:textId="77777777" w:rsidR="00D52FB8" w:rsidRDefault="00D52FB8" w:rsidP="00D52FB8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D20D" w14:textId="77777777" w:rsidR="00BD248B" w:rsidRPr="00847062" w:rsidRDefault="00D52FB8" w:rsidP="00D52FB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47191D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8BAD20E" w14:textId="77777777" w:rsidR="00BD248B" w:rsidRPr="00847062" w:rsidRDefault="00BD248B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14:paraId="48BAD20F" w14:textId="77777777" w:rsidR="00BD248B" w:rsidRPr="00847062" w:rsidRDefault="00BD248B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BD248B" w:rsidRPr="00847062" w14:paraId="48BAD216" w14:textId="77777777" w:rsidTr="00E40052">
        <w:trPr>
          <w:trHeight w:val="878"/>
        </w:trPr>
        <w:tc>
          <w:tcPr>
            <w:tcW w:w="5104" w:type="dxa"/>
          </w:tcPr>
          <w:p w14:paraId="48BAD211" w14:textId="77777777" w:rsidR="00BD248B" w:rsidRPr="00847062" w:rsidRDefault="00BD248B" w:rsidP="005E3ED6">
            <w:pPr>
              <w:pStyle w:val="Odstavecseseznamem"/>
              <w:numPr>
                <w:ilvl w:val="2"/>
                <w:numId w:val="44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Zařízení/zřizovatel převádí finanční prostředky (provozní i investiční) do komunitních sociálních služeb.</w:t>
            </w:r>
          </w:p>
        </w:tc>
        <w:tc>
          <w:tcPr>
            <w:tcW w:w="992" w:type="dxa"/>
          </w:tcPr>
          <w:p w14:paraId="48BAD212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13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214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215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</w:tr>
      <w:tr w:rsidR="00BD248B" w:rsidRPr="00847062" w14:paraId="48BAD21C" w14:textId="77777777" w:rsidTr="00E40052">
        <w:trPr>
          <w:trHeight w:val="859"/>
        </w:trPr>
        <w:tc>
          <w:tcPr>
            <w:tcW w:w="5104" w:type="dxa"/>
          </w:tcPr>
          <w:p w14:paraId="48BAD217" w14:textId="77777777" w:rsidR="00BD248B" w:rsidRPr="00847062" w:rsidRDefault="00BD248B" w:rsidP="005E3ED6">
            <w:pPr>
              <w:pStyle w:val="Odstavecseseznamem"/>
              <w:numPr>
                <w:ilvl w:val="2"/>
                <w:numId w:val="44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Do budovy ústavu se neinvestují žádné prostředky, s výjimkou výdajů na řešení havarijních situací.</w:t>
            </w:r>
          </w:p>
        </w:tc>
        <w:tc>
          <w:tcPr>
            <w:tcW w:w="992" w:type="dxa"/>
          </w:tcPr>
          <w:p w14:paraId="48BAD218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19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21A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21B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</w:tr>
      <w:tr w:rsidR="00BD248B" w:rsidRPr="00847062" w14:paraId="48BAD222" w14:textId="77777777" w:rsidTr="00E40052">
        <w:trPr>
          <w:trHeight w:val="859"/>
        </w:trPr>
        <w:tc>
          <w:tcPr>
            <w:tcW w:w="5104" w:type="dxa"/>
          </w:tcPr>
          <w:p w14:paraId="48BAD21D" w14:textId="77777777" w:rsidR="00BD248B" w:rsidRPr="00847062" w:rsidRDefault="00BD248B" w:rsidP="005E3ED6">
            <w:pPr>
              <w:pStyle w:val="Odstavecseseznamem"/>
              <w:numPr>
                <w:ilvl w:val="2"/>
                <w:numId w:val="44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Po opuštění ústavu jsou prostředky původně využívané na provoz ústavu využity ve prospěch komunitních sociálních služeb.</w:t>
            </w:r>
          </w:p>
        </w:tc>
        <w:tc>
          <w:tcPr>
            <w:tcW w:w="992" w:type="dxa"/>
          </w:tcPr>
          <w:p w14:paraId="48BAD21E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1F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220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221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</w:tr>
      <w:tr w:rsidR="00582C4A" w:rsidRPr="00847062" w14:paraId="48BAD224" w14:textId="77777777" w:rsidTr="00E40052">
        <w:trPr>
          <w:trHeight w:val="468"/>
        </w:trPr>
        <w:tc>
          <w:tcPr>
            <w:tcW w:w="10632" w:type="dxa"/>
            <w:gridSpan w:val="5"/>
            <w:shd w:val="clear" w:color="auto" w:fill="FFFFCC"/>
          </w:tcPr>
          <w:p w14:paraId="48BAD223" w14:textId="77777777" w:rsidR="00582C4A" w:rsidRPr="00847062" w:rsidRDefault="00582C4A" w:rsidP="005D182F">
            <w:pPr>
              <w:pStyle w:val="Nadpis4"/>
              <w:numPr>
                <w:ilvl w:val="1"/>
                <w:numId w:val="63"/>
              </w:numPr>
              <w:rPr>
                <w:rFonts w:eastAsia="Calibri"/>
                <w:szCs w:val="20"/>
              </w:rPr>
            </w:pPr>
            <w:r w:rsidRPr="006A7C67">
              <w:t>Majetek (objekty a vybavení) ústavu je využit na rozvoj a provoz služeb v komunitě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BD248B" w:rsidRPr="00847062" w14:paraId="48BAD22B" w14:textId="77777777" w:rsidTr="00E40052">
        <w:trPr>
          <w:trHeight w:val="438"/>
        </w:trPr>
        <w:tc>
          <w:tcPr>
            <w:tcW w:w="5104" w:type="dxa"/>
            <w:tcMar>
              <w:top w:w="57" w:type="dxa"/>
              <w:bottom w:w="57" w:type="dxa"/>
            </w:tcMar>
          </w:tcPr>
          <w:p w14:paraId="48BAD225" w14:textId="77777777" w:rsidR="00BD248B" w:rsidRPr="00847062" w:rsidRDefault="00BD248B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BAD226" w14:textId="77777777" w:rsidR="00BD248B" w:rsidRPr="00847062" w:rsidRDefault="00BD248B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</w:tcPr>
          <w:p w14:paraId="48BAD227" w14:textId="77777777" w:rsidR="00D52FB8" w:rsidRDefault="00D52FB8" w:rsidP="00D52FB8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D228" w14:textId="77777777" w:rsidR="00BD248B" w:rsidRPr="00847062" w:rsidRDefault="00D52FB8" w:rsidP="00D52FB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47191D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8BAD229" w14:textId="77777777" w:rsidR="00BD248B" w:rsidRPr="00847062" w:rsidRDefault="00BD248B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14:paraId="48BAD22A" w14:textId="77777777" w:rsidR="00BD248B" w:rsidRPr="00847062" w:rsidRDefault="00BD248B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BD248B" w:rsidRPr="00847062" w14:paraId="48BAD231" w14:textId="77777777" w:rsidTr="00E40052">
        <w:trPr>
          <w:trHeight w:val="597"/>
        </w:trPr>
        <w:tc>
          <w:tcPr>
            <w:tcW w:w="5104" w:type="dxa"/>
          </w:tcPr>
          <w:p w14:paraId="48BAD22C" w14:textId="77777777" w:rsidR="00BD248B" w:rsidRPr="00847062" w:rsidRDefault="00BD248B" w:rsidP="00FF6C7D">
            <w:pPr>
              <w:pStyle w:val="Odstavecseseznamem"/>
              <w:numPr>
                <w:ilvl w:val="2"/>
                <w:numId w:val="63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činí kroky k tomu, aby zřizovatel využil majetek ústavu pro komunitní sociální služby.</w:t>
            </w:r>
          </w:p>
        </w:tc>
        <w:tc>
          <w:tcPr>
            <w:tcW w:w="992" w:type="dxa"/>
          </w:tcPr>
          <w:p w14:paraId="48BAD22D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2E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22F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230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</w:tr>
      <w:tr w:rsidR="00BD248B" w:rsidRPr="00847062" w14:paraId="48BAD237" w14:textId="77777777" w:rsidTr="00E40052">
        <w:trPr>
          <w:trHeight w:val="597"/>
        </w:trPr>
        <w:tc>
          <w:tcPr>
            <w:tcW w:w="5104" w:type="dxa"/>
          </w:tcPr>
          <w:p w14:paraId="48BAD232" w14:textId="77777777" w:rsidR="00BD248B" w:rsidRPr="00847062" w:rsidRDefault="00BD248B" w:rsidP="00FF6C7D">
            <w:pPr>
              <w:pStyle w:val="Odstavecseseznamem"/>
              <w:numPr>
                <w:ilvl w:val="2"/>
                <w:numId w:val="63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lastRenderedPageBreak/>
              <w:t>Zřizovatel včas zahájí jednání o využití, prodeji či pronájmu nepotřebného majetku ústavu.</w:t>
            </w:r>
          </w:p>
        </w:tc>
        <w:tc>
          <w:tcPr>
            <w:tcW w:w="992" w:type="dxa"/>
          </w:tcPr>
          <w:p w14:paraId="48BAD233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34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235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236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</w:tr>
      <w:tr w:rsidR="00BD248B" w:rsidRPr="00847062" w14:paraId="48BAD23D" w14:textId="77777777" w:rsidTr="00E40052">
        <w:trPr>
          <w:trHeight w:val="597"/>
        </w:trPr>
        <w:tc>
          <w:tcPr>
            <w:tcW w:w="5104" w:type="dxa"/>
          </w:tcPr>
          <w:p w14:paraId="48BAD238" w14:textId="77777777" w:rsidR="00BD248B" w:rsidRPr="00847062" w:rsidRDefault="00BD248B" w:rsidP="00FF6C7D">
            <w:pPr>
              <w:pStyle w:val="Odstavecseseznamem"/>
              <w:numPr>
                <w:ilvl w:val="2"/>
                <w:numId w:val="63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použije vhodné vybavení ústavu pro účely provozu komunitních sociálních služeb.</w:t>
            </w:r>
          </w:p>
        </w:tc>
        <w:tc>
          <w:tcPr>
            <w:tcW w:w="992" w:type="dxa"/>
          </w:tcPr>
          <w:p w14:paraId="48BAD239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3A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23B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23C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</w:tr>
      <w:tr w:rsidR="00BD248B" w:rsidRPr="00847062" w14:paraId="48BAD243" w14:textId="77777777" w:rsidTr="00E40052">
        <w:trPr>
          <w:trHeight w:val="878"/>
        </w:trPr>
        <w:tc>
          <w:tcPr>
            <w:tcW w:w="5104" w:type="dxa"/>
          </w:tcPr>
          <w:p w14:paraId="48BAD23E" w14:textId="77777777" w:rsidR="00BD248B" w:rsidRPr="00847062" w:rsidRDefault="00BD248B" w:rsidP="00FF6C7D">
            <w:pPr>
              <w:pStyle w:val="Odstavecseseznamem"/>
              <w:numPr>
                <w:ilvl w:val="2"/>
                <w:numId w:val="63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Zřizovatel použije prostředky získané prodejem či pronájmem nepotřebného majetku ústavu pro provoz komunitních sociálních služeb.</w:t>
            </w:r>
          </w:p>
        </w:tc>
        <w:tc>
          <w:tcPr>
            <w:tcW w:w="992" w:type="dxa"/>
          </w:tcPr>
          <w:p w14:paraId="48BAD23F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40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241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242" w14:textId="77777777" w:rsidR="00BD248B" w:rsidRPr="00E40052" w:rsidRDefault="00BD248B" w:rsidP="00E40052">
            <w:pPr>
              <w:rPr>
                <w:rFonts w:eastAsia="Calibri"/>
              </w:rPr>
            </w:pPr>
          </w:p>
        </w:tc>
      </w:tr>
    </w:tbl>
    <w:tbl>
      <w:tblPr>
        <w:tblStyle w:val="Mkatabulky1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992"/>
        <w:gridCol w:w="992"/>
        <w:gridCol w:w="1134"/>
        <w:gridCol w:w="821"/>
        <w:gridCol w:w="1589"/>
      </w:tblGrid>
      <w:tr w:rsidR="00582C4A" w:rsidRPr="00847062" w14:paraId="48BAD247" w14:textId="77777777" w:rsidTr="00E40052">
        <w:trPr>
          <w:gridAfter w:val="1"/>
          <w:wAfter w:w="1589" w:type="dxa"/>
          <w:trHeight w:val="994"/>
        </w:trPr>
        <w:tc>
          <w:tcPr>
            <w:tcW w:w="9043" w:type="dxa"/>
            <w:gridSpan w:val="5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8BAD244" w14:textId="77777777" w:rsidR="00582C4A" w:rsidRPr="00847062" w:rsidRDefault="00582C4A" w:rsidP="00847062">
            <w:pPr>
              <w:pStyle w:val="Nadpis3"/>
              <w:numPr>
                <w:ilvl w:val="0"/>
                <w:numId w:val="0"/>
              </w:numPr>
              <w:spacing w:before="0" w:after="120" w:line="240" w:lineRule="auto"/>
              <w:ind w:left="567" w:hanging="567"/>
              <w:rPr>
                <w:rFonts w:eastAsia="Calibri"/>
              </w:rPr>
            </w:pPr>
          </w:p>
          <w:p w14:paraId="48BAD245" w14:textId="77777777" w:rsidR="00582C4A" w:rsidRPr="00847062" w:rsidRDefault="00582C4A" w:rsidP="00FF6C7D">
            <w:pPr>
              <w:pStyle w:val="Nadpis3"/>
              <w:numPr>
                <w:ilvl w:val="0"/>
                <w:numId w:val="45"/>
              </w:numPr>
              <w:spacing w:before="0" w:after="120" w:line="240" w:lineRule="auto"/>
              <w:rPr>
                <w:rFonts w:eastAsia="Calibri"/>
              </w:rPr>
            </w:pPr>
            <w:r w:rsidRPr="00847062">
              <w:rPr>
                <w:rFonts w:eastAsia="Calibri"/>
              </w:rPr>
              <w:t>Komunikace, osvěta, působení na klíčové osoby</w:t>
            </w:r>
          </w:p>
          <w:p w14:paraId="48BAD246" w14:textId="77777777" w:rsidR="00582C4A" w:rsidRPr="00847062" w:rsidRDefault="00582C4A" w:rsidP="00847062">
            <w:pPr>
              <w:spacing w:before="120" w:line="240" w:lineRule="auto"/>
              <w:rPr>
                <w:rFonts w:eastAsia="Calibri"/>
                <w:bCs/>
                <w:szCs w:val="20"/>
              </w:rPr>
            </w:pPr>
            <w:r w:rsidRPr="00847062">
              <w:rPr>
                <w:rFonts w:eastAsia="Calibri" w:cs="Arial"/>
                <w:b/>
                <w:bCs/>
                <w:sz w:val="22"/>
                <w:szCs w:val="26"/>
              </w:rPr>
              <w:t>Cílový stav:  Proces transformace je přijímán odbornou i širokou veřejností.</w:t>
            </w:r>
          </w:p>
        </w:tc>
      </w:tr>
      <w:tr w:rsidR="00582C4A" w:rsidRPr="00847062" w14:paraId="48BAD249" w14:textId="77777777" w:rsidTr="00E40052">
        <w:trPr>
          <w:trHeight w:val="459"/>
        </w:trPr>
        <w:tc>
          <w:tcPr>
            <w:tcW w:w="10632" w:type="dxa"/>
            <w:gridSpan w:val="6"/>
            <w:shd w:val="clear" w:color="auto" w:fill="FFFFCC"/>
          </w:tcPr>
          <w:p w14:paraId="48BAD248" w14:textId="77777777" w:rsidR="00582C4A" w:rsidRPr="00847062" w:rsidRDefault="00582C4A" w:rsidP="005E3ED6">
            <w:pPr>
              <w:pStyle w:val="Nadpis4"/>
              <w:numPr>
                <w:ilvl w:val="1"/>
                <w:numId w:val="46"/>
              </w:numPr>
              <w:rPr>
                <w:rFonts w:eastAsia="Calibri"/>
                <w:szCs w:val="20"/>
              </w:rPr>
            </w:pPr>
            <w:r w:rsidRPr="00847062">
              <w:rPr>
                <w:rFonts w:eastAsia="Calibri"/>
                <w:szCs w:val="20"/>
              </w:rPr>
              <w:t>Je zvyšováno povědomí veřejnosti o deinstitucionalizaci a o komunitních službách</w:t>
            </w:r>
          </w:p>
        </w:tc>
      </w:tr>
      <w:tr w:rsidR="008A3A56" w:rsidRPr="00847062" w14:paraId="48BAD250" w14:textId="77777777" w:rsidTr="00E40052">
        <w:trPr>
          <w:trHeight w:val="440"/>
        </w:trPr>
        <w:tc>
          <w:tcPr>
            <w:tcW w:w="5104" w:type="dxa"/>
          </w:tcPr>
          <w:p w14:paraId="48BAD24A" w14:textId="77777777" w:rsidR="008A3A56" w:rsidRPr="00847062" w:rsidRDefault="008A3A56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992" w:type="dxa"/>
          </w:tcPr>
          <w:p w14:paraId="48BAD24B" w14:textId="77777777" w:rsidR="008A3A56" w:rsidRPr="00847062" w:rsidRDefault="008A3A56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</w:tcPr>
          <w:p w14:paraId="48BAD24C" w14:textId="77777777" w:rsidR="00D52FB8" w:rsidRDefault="00D52FB8" w:rsidP="00D52FB8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D24D" w14:textId="77777777" w:rsidR="008A3A56" w:rsidRPr="00847062" w:rsidRDefault="00D52FB8" w:rsidP="00D52FB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47191D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</w:tcPr>
          <w:p w14:paraId="48BAD24E" w14:textId="77777777" w:rsidR="008A3A56" w:rsidRPr="00847062" w:rsidRDefault="008A3A56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410" w:type="dxa"/>
            <w:gridSpan w:val="2"/>
          </w:tcPr>
          <w:p w14:paraId="48BAD24F" w14:textId="77777777" w:rsidR="008A3A56" w:rsidRPr="00847062" w:rsidRDefault="008A3A56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8A3A56" w:rsidRPr="00847062" w14:paraId="48BAD256" w14:textId="77777777" w:rsidTr="00E40052">
        <w:trPr>
          <w:trHeight w:val="898"/>
        </w:trPr>
        <w:tc>
          <w:tcPr>
            <w:tcW w:w="5104" w:type="dxa"/>
          </w:tcPr>
          <w:p w14:paraId="48BAD251" w14:textId="77777777" w:rsidR="008A3A56" w:rsidRPr="00847062" w:rsidRDefault="008A3A56" w:rsidP="005E3ED6">
            <w:pPr>
              <w:pStyle w:val="Odstavecseseznamem"/>
              <w:numPr>
                <w:ilvl w:val="2"/>
                <w:numId w:val="46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Zařízení má vytvořen</w:t>
            </w:r>
            <w:r>
              <w:rPr>
                <w:rFonts w:eastAsia="Calibri" w:cs="Arial"/>
                <w:szCs w:val="20"/>
              </w:rPr>
              <w:t>ý</w:t>
            </w:r>
            <w:r w:rsidRPr="006A7C67">
              <w:rPr>
                <w:rFonts w:eastAsia="Calibri" w:cs="Arial"/>
                <w:szCs w:val="20"/>
              </w:rPr>
              <w:t xml:space="preserve"> komunikační </w:t>
            </w:r>
            <w:r>
              <w:rPr>
                <w:rFonts w:eastAsia="Calibri" w:cs="Arial"/>
                <w:szCs w:val="20"/>
              </w:rPr>
              <w:t>plán</w:t>
            </w:r>
            <w:r w:rsidRPr="006A7C67">
              <w:rPr>
                <w:rFonts w:eastAsia="Calibri" w:cs="Arial"/>
                <w:szCs w:val="20"/>
              </w:rPr>
              <w:t>, kter</w:t>
            </w:r>
            <w:r>
              <w:rPr>
                <w:rFonts w:eastAsia="Calibri" w:cs="Arial"/>
                <w:szCs w:val="20"/>
              </w:rPr>
              <w:t>ý</w:t>
            </w:r>
            <w:r w:rsidRPr="006A7C67">
              <w:rPr>
                <w:rFonts w:eastAsia="Calibri"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 xml:space="preserve">určuje </w:t>
            </w:r>
            <w:r w:rsidRPr="006A7C67">
              <w:rPr>
                <w:rFonts w:eastAsia="Calibri" w:cs="Arial"/>
                <w:szCs w:val="20"/>
              </w:rPr>
              <w:t>klíčové příjemce</w:t>
            </w:r>
            <w:r>
              <w:rPr>
                <w:rFonts w:eastAsia="Calibri" w:cs="Arial"/>
                <w:szCs w:val="20"/>
              </w:rPr>
              <w:t xml:space="preserve"> a</w:t>
            </w:r>
            <w:r w:rsidRPr="006A7C67">
              <w:rPr>
                <w:rFonts w:eastAsia="Calibri"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>stanoví</w:t>
            </w:r>
            <w:r w:rsidRPr="006A7C67">
              <w:rPr>
                <w:rFonts w:eastAsia="Calibri" w:cs="Arial"/>
                <w:szCs w:val="20"/>
              </w:rPr>
              <w:t xml:space="preserve"> klíčová sdělení a</w:t>
            </w:r>
            <w:r>
              <w:rPr>
                <w:rFonts w:eastAsia="Calibri" w:cs="Arial"/>
                <w:szCs w:val="20"/>
              </w:rPr>
              <w:t> odpovídající</w:t>
            </w:r>
            <w:r w:rsidRPr="006A7C67">
              <w:rPr>
                <w:rFonts w:eastAsia="Calibri" w:cs="Arial"/>
                <w:szCs w:val="20"/>
              </w:rPr>
              <w:t xml:space="preserve"> prostředky komunikace.</w:t>
            </w:r>
          </w:p>
        </w:tc>
        <w:tc>
          <w:tcPr>
            <w:tcW w:w="992" w:type="dxa"/>
          </w:tcPr>
          <w:p w14:paraId="48BAD252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53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254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gridSpan w:val="2"/>
          </w:tcPr>
          <w:p w14:paraId="48BAD255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</w:tr>
      <w:tr w:rsidR="008A3A56" w:rsidRPr="00847062" w14:paraId="48BAD25C" w14:textId="77777777" w:rsidTr="00E40052">
        <w:trPr>
          <w:trHeight w:val="592"/>
        </w:trPr>
        <w:tc>
          <w:tcPr>
            <w:tcW w:w="5104" w:type="dxa"/>
          </w:tcPr>
          <w:p w14:paraId="48BAD257" w14:textId="77777777" w:rsidR="008A3A56" w:rsidRPr="00847062" w:rsidRDefault="008A3A56" w:rsidP="005E3ED6">
            <w:pPr>
              <w:pStyle w:val="Odstavecseseznamem"/>
              <w:numPr>
                <w:ilvl w:val="2"/>
                <w:numId w:val="46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Komunikace je vhodně načasována a zohledňuje aktuální situaci.</w:t>
            </w:r>
          </w:p>
        </w:tc>
        <w:tc>
          <w:tcPr>
            <w:tcW w:w="992" w:type="dxa"/>
          </w:tcPr>
          <w:p w14:paraId="48BAD258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59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25A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gridSpan w:val="2"/>
          </w:tcPr>
          <w:p w14:paraId="48BAD25B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</w:tr>
      <w:tr w:rsidR="008A3A56" w:rsidRPr="00847062" w14:paraId="48BAD262" w14:textId="77777777" w:rsidTr="00E40052">
        <w:trPr>
          <w:trHeight w:val="631"/>
        </w:trPr>
        <w:tc>
          <w:tcPr>
            <w:tcW w:w="5104" w:type="dxa"/>
          </w:tcPr>
          <w:p w14:paraId="48BAD25D" w14:textId="77777777" w:rsidR="008A3A56" w:rsidRPr="00847062" w:rsidRDefault="008A3A56" w:rsidP="005E3ED6">
            <w:pPr>
              <w:pStyle w:val="Odstavecseseznamem"/>
              <w:numPr>
                <w:ilvl w:val="2"/>
                <w:numId w:val="46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Zařízení se zapojuje do </w:t>
            </w:r>
            <w:r>
              <w:rPr>
                <w:rFonts w:eastAsia="Calibri" w:cs="Arial"/>
                <w:szCs w:val="20"/>
              </w:rPr>
              <w:t>aktivit</w:t>
            </w:r>
            <w:r w:rsidRPr="006A7C67">
              <w:rPr>
                <w:rFonts w:eastAsia="Calibri" w:cs="Arial"/>
                <w:szCs w:val="20"/>
              </w:rPr>
              <w:t xml:space="preserve"> na podporu deinstitucionalizace.</w:t>
            </w:r>
          </w:p>
        </w:tc>
        <w:tc>
          <w:tcPr>
            <w:tcW w:w="992" w:type="dxa"/>
          </w:tcPr>
          <w:p w14:paraId="48BAD25E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5F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260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2410" w:type="dxa"/>
            <w:gridSpan w:val="2"/>
          </w:tcPr>
          <w:p w14:paraId="48BAD261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</w:tr>
    </w:tbl>
    <w:tbl>
      <w:tblPr>
        <w:tblStyle w:val="Mkatabulky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992"/>
        <w:gridCol w:w="992"/>
        <w:gridCol w:w="1134"/>
        <w:gridCol w:w="2410"/>
      </w:tblGrid>
      <w:tr w:rsidR="00582C4A" w:rsidRPr="00847062" w14:paraId="48BAD264" w14:textId="77777777" w:rsidTr="00E40052">
        <w:trPr>
          <w:trHeight w:val="723"/>
        </w:trPr>
        <w:tc>
          <w:tcPr>
            <w:tcW w:w="10632" w:type="dxa"/>
            <w:gridSpan w:val="5"/>
            <w:shd w:val="clear" w:color="auto" w:fill="FFFFCC"/>
          </w:tcPr>
          <w:p w14:paraId="48BAD263" w14:textId="77777777" w:rsidR="00582C4A" w:rsidRPr="00847062" w:rsidRDefault="00582C4A" w:rsidP="005D182F">
            <w:pPr>
              <w:pStyle w:val="Nadpis4"/>
              <w:numPr>
                <w:ilvl w:val="1"/>
                <w:numId w:val="48"/>
              </w:numPr>
              <w:rPr>
                <w:rFonts w:eastAsia="Calibri"/>
                <w:szCs w:val="20"/>
              </w:rPr>
            </w:pPr>
            <w:r w:rsidRPr="006A7C67">
              <w:t>Komunikace o procesu změny je zaměřena zejména na změnu postojů vůči osobám s postižením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8A3A56" w:rsidRPr="00847062" w14:paraId="48BAD26B" w14:textId="77777777" w:rsidTr="00E40052">
        <w:trPr>
          <w:trHeight w:val="436"/>
        </w:trPr>
        <w:tc>
          <w:tcPr>
            <w:tcW w:w="5104" w:type="dxa"/>
            <w:tcMar>
              <w:top w:w="57" w:type="dxa"/>
              <w:bottom w:w="57" w:type="dxa"/>
            </w:tcMar>
          </w:tcPr>
          <w:p w14:paraId="48BAD265" w14:textId="77777777" w:rsidR="008A3A56" w:rsidRPr="00847062" w:rsidRDefault="008A3A56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BAD266" w14:textId="77777777" w:rsidR="008A3A56" w:rsidRPr="00847062" w:rsidRDefault="008A3A56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</w:tcPr>
          <w:p w14:paraId="48BAD267" w14:textId="77777777" w:rsidR="00D52FB8" w:rsidRDefault="00D52FB8" w:rsidP="00D52FB8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D268" w14:textId="77777777" w:rsidR="008A3A56" w:rsidRPr="00847062" w:rsidRDefault="00D52FB8" w:rsidP="00D52FB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47191D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8BAD269" w14:textId="77777777" w:rsidR="008A3A56" w:rsidRPr="00847062" w:rsidRDefault="008A3A56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nesplňuje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14:paraId="48BAD26A" w14:textId="77777777" w:rsidR="008A3A56" w:rsidRPr="00847062" w:rsidRDefault="008A3A56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8A3A56" w:rsidRPr="00847062" w14:paraId="48BAD271" w14:textId="77777777" w:rsidTr="00E40052">
        <w:trPr>
          <w:trHeight w:val="593"/>
        </w:trPr>
        <w:tc>
          <w:tcPr>
            <w:tcW w:w="5104" w:type="dxa"/>
          </w:tcPr>
          <w:p w14:paraId="48BAD26C" w14:textId="77777777" w:rsidR="008A3A56" w:rsidRPr="00847062" w:rsidRDefault="008A3A56" w:rsidP="005E3ED6">
            <w:pPr>
              <w:pStyle w:val="Odstavecseseznamem"/>
              <w:numPr>
                <w:ilvl w:val="2"/>
                <w:numId w:val="48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Komunikace se účastní lidé s postižením / klienti zařízení.</w:t>
            </w:r>
          </w:p>
        </w:tc>
        <w:tc>
          <w:tcPr>
            <w:tcW w:w="992" w:type="dxa"/>
          </w:tcPr>
          <w:p w14:paraId="48BAD26D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6E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26F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270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</w:tr>
      <w:tr w:rsidR="008A3A56" w:rsidRPr="00847062" w14:paraId="48BAD277" w14:textId="77777777" w:rsidTr="00E40052">
        <w:trPr>
          <w:trHeight w:val="593"/>
        </w:trPr>
        <w:tc>
          <w:tcPr>
            <w:tcW w:w="5104" w:type="dxa"/>
          </w:tcPr>
          <w:p w14:paraId="48BAD272" w14:textId="77777777" w:rsidR="008A3A56" w:rsidRPr="00847062" w:rsidRDefault="008A3A56" w:rsidP="005E3ED6">
            <w:pPr>
              <w:pStyle w:val="Odstavecseseznamem"/>
              <w:numPr>
                <w:ilvl w:val="2"/>
                <w:numId w:val="48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Zařízení komunikuje s veřejností </w:t>
            </w:r>
            <w:r>
              <w:rPr>
                <w:rFonts w:eastAsia="Calibri" w:cs="Arial"/>
                <w:szCs w:val="20"/>
              </w:rPr>
              <w:t>o příznivém vlivu</w:t>
            </w:r>
            <w:r w:rsidRPr="006A7C67">
              <w:rPr>
                <w:rFonts w:eastAsia="Calibri" w:cs="Arial"/>
                <w:szCs w:val="20"/>
              </w:rPr>
              <w:t xml:space="preserve"> transformace na život klientů.</w:t>
            </w:r>
          </w:p>
        </w:tc>
        <w:tc>
          <w:tcPr>
            <w:tcW w:w="992" w:type="dxa"/>
          </w:tcPr>
          <w:p w14:paraId="48BAD273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74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275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276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</w:tr>
      <w:tr w:rsidR="008A3A56" w:rsidRPr="00847062" w14:paraId="48BAD27D" w14:textId="77777777" w:rsidTr="00E40052">
        <w:trPr>
          <w:trHeight w:val="593"/>
        </w:trPr>
        <w:tc>
          <w:tcPr>
            <w:tcW w:w="5104" w:type="dxa"/>
          </w:tcPr>
          <w:p w14:paraId="48BAD278" w14:textId="77777777" w:rsidR="008A3A56" w:rsidRPr="00847062" w:rsidRDefault="008A3A56" w:rsidP="005E3ED6">
            <w:pPr>
              <w:pStyle w:val="Odstavecseseznamem"/>
              <w:numPr>
                <w:ilvl w:val="2"/>
                <w:numId w:val="48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Komunikace odpovídá skutečnosti, snižuje nerealistická očekávání.</w:t>
            </w:r>
          </w:p>
        </w:tc>
        <w:tc>
          <w:tcPr>
            <w:tcW w:w="992" w:type="dxa"/>
          </w:tcPr>
          <w:p w14:paraId="48BAD279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7A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27B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27C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</w:tr>
      <w:tr w:rsidR="008A3A56" w:rsidRPr="00847062" w14:paraId="48BAD283" w14:textId="77777777" w:rsidTr="00E40052">
        <w:trPr>
          <w:trHeight w:val="853"/>
        </w:trPr>
        <w:tc>
          <w:tcPr>
            <w:tcW w:w="5104" w:type="dxa"/>
          </w:tcPr>
          <w:p w14:paraId="48BAD27E" w14:textId="77777777" w:rsidR="008A3A56" w:rsidRPr="00847062" w:rsidRDefault="008A3A56" w:rsidP="005E3ED6">
            <w:pPr>
              <w:pStyle w:val="Odstavecseseznamem"/>
              <w:numPr>
                <w:ilvl w:val="2"/>
                <w:numId w:val="48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Rizika a příklady špatné praxe jsou </w:t>
            </w:r>
            <w:r>
              <w:rPr>
                <w:rFonts w:eastAsia="Calibri" w:cs="Arial"/>
                <w:szCs w:val="20"/>
              </w:rPr>
              <w:t>sdělovány</w:t>
            </w:r>
            <w:r w:rsidRPr="006A7C67">
              <w:rPr>
                <w:rFonts w:eastAsia="Calibri" w:cs="Arial"/>
                <w:szCs w:val="20"/>
              </w:rPr>
              <w:t xml:space="preserve"> otevřeně a tak, aby to přispívalo k úspěšné deinstitucionalizaci.</w:t>
            </w:r>
          </w:p>
        </w:tc>
        <w:tc>
          <w:tcPr>
            <w:tcW w:w="992" w:type="dxa"/>
          </w:tcPr>
          <w:p w14:paraId="48BAD27F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80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8BAD281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14:paraId="48BAD282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</w:tr>
    </w:tbl>
    <w:tbl>
      <w:tblPr>
        <w:tblStyle w:val="Mkatabulky1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1"/>
      </w:tblGrid>
      <w:tr w:rsidR="00D52FB8" w:rsidRPr="00847062" w14:paraId="48BAD2AB" w14:textId="77777777" w:rsidTr="00AF7813">
        <w:trPr>
          <w:trHeight w:val="1256"/>
        </w:trPr>
        <w:tc>
          <w:tcPr>
            <w:tcW w:w="10491" w:type="dxa"/>
            <w:tcMar>
              <w:top w:w="57" w:type="dxa"/>
              <w:bottom w:w="57" w:type="dxa"/>
            </w:tcMar>
          </w:tcPr>
          <w:p w14:paraId="48BAD284" w14:textId="77777777" w:rsidR="00D52FB8" w:rsidRPr="00847062" w:rsidRDefault="00D52FB8" w:rsidP="00847062">
            <w:pPr>
              <w:pStyle w:val="Nadpis3"/>
              <w:numPr>
                <w:ilvl w:val="0"/>
                <w:numId w:val="0"/>
              </w:numPr>
              <w:spacing w:before="0" w:after="120" w:line="240" w:lineRule="auto"/>
              <w:ind w:left="567" w:hanging="567"/>
              <w:rPr>
                <w:rFonts w:eastAsia="Calibri"/>
              </w:rPr>
            </w:pPr>
          </w:p>
          <w:p w14:paraId="48BAD285" w14:textId="77777777" w:rsidR="00D52FB8" w:rsidRDefault="00D52FB8" w:rsidP="00582C4A">
            <w:pPr>
              <w:pStyle w:val="Nadpis3"/>
              <w:numPr>
                <w:ilvl w:val="0"/>
                <w:numId w:val="50"/>
              </w:numPr>
              <w:spacing w:before="0" w:after="120" w:line="240" w:lineRule="auto"/>
              <w:rPr>
                <w:rFonts w:eastAsia="Calibri"/>
              </w:rPr>
            </w:pPr>
            <w:r w:rsidRPr="00847062">
              <w:rPr>
                <w:rFonts w:eastAsia="Calibri"/>
              </w:rPr>
              <w:t>Vyhodnocování procesu transformace</w:t>
            </w:r>
          </w:p>
          <w:p w14:paraId="48BAD286" w14:textId="77777777" w:rsidR="00D52FB8" w:rsidRDefault="00D52FB8" w:rsidP="00582C4A">
            <w:pPr>
              <w:rPr>
                <w:rFonts w:eastAsia="Calibri" w:cs="Arial"/>
                <w:b/>
                <w:bCs/>
                <w:sz w:val="22"/>
                <w:szCs w:val="26"/>
              </w:rPr>
            </w:pPr>
            <w:r w:rsidRPr="00847062">
              <w:rPr>
                <w:rFonts w:eastAsia="Calibri" w:cs="Arial"/>
                <w:b/>
                <w:bCs/>
                <w:sz w:val="22"/>
                <w:szCs w:val="26"/>
              </w:rPr>
              <w:t>Cílový stav:  Proces transformace je sledován, cíle procesu jsou vyhodnocovány a revidovány</w:t>
            </w:r>
          </w:p>
          <w:tbl>
            <w:tblPr>
              <w:tblStyle w:val="Mkatabulky1"/>
              <w:tblW w:w="10349" w:type="dxa"/>
              <w:tblLayout w:type="fixed"/>
              <w:tblLook w:val="04A0" w:firstRow="1" w:lastRow="0" w:firstColumn="1" w:lastColumn="0" w:noHBand="0" w:noVBand="1"/>
            </w:tblPr>
            <w:tblGrid>
              <w:gridCol w:w="5217"/>
              <w:gridCol w:w="908"/>
              <w:gridCol w:w="992"/>
              <w:gridCol w:w="1134"/>
              <w:gridCol w:w="2098"/>
            </w:tblGrid>
            <w:tr w:rsidR="008357D4" w14:paraId="48BAD28A" w14:textId="77777777" w:rsidTr="00AF7813">
              <w:tc>
                <w:tcPr>
                  <w:tcW w:w="1034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</w:tcPr>
                <w:p w14:paraId="48BAD289" w14:textId="77777777" w:rsidR="008357D4" w:rsidRDefault="008357D4" w:rsidP="008357D4">
                  <w:pPr>
                    <w:pStyle w:val="Nadpis4"/>
                    <w:numPr>
                      <w:ilvl w:val="1"/>
                      <w:numId w:val="68"/>
                    </w:numPr>
                    <w:rPr>
                      <w:rFonts w:eastAsia="Calibri"/>
                      <w:szCs w:val="20"/>
                    </w:rPr>
                  </w:pPr>
                  <w:r>
                    <w:t>Průběh transformace je vyhodnocován</w:t>
                  </w:r>
                  <w:r>
                    <w:rPr>
                      <w:rFonts w:eastAsia="Calibri"/>
                      <w:szCs w:val="20"/>
                    </w:rPr>
                    <w:t>.</w:t>
                  </w:r>
                </w:p>
              </w:tc>
            </w:tr>
            <w:tr w:rsidR="008357D4" w14:paraId="48BAD291" w14:textId="77777777" w:rsidTr="008F6834">
              <w:tc>
                <w:tcPr>
                  <w:tcW w:w="5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8B" w14:textId="77777777" w:rsidR="008357D4" w:rsidRDefault="008357D4">
                  <w:pPr>
                    <w:rPr>
                      <w:rFonts w:eastAsia="Calibri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BAD28C" w14:textId="77777777" w:rsidR="008357D4" w:rsidRDefault="008357D4">
                  <w:pPr>
                    <w:pStyle w:val="Nadpis4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splňuje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8D" w14:textId="77777777" w:rsidR="008357D4" w:rsidRDefault="008357D4">
                  <w:pPr>
                    <w:pStyle w:val="Nadpis4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splňuje</w:t>
                  </w:r>
                </w:p>
                <w:p w14:paraId="48BAD28E" w14:textId="77777777" w:rsidR="008357D4" w:rsidRPr="008357D4" w:rsidRDefault="008357D4" w:rsidP="008357D4">
                  <w:pPr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8357D4">
                    <w:rPr>
                      <w:rFonts w:eastAsia="Calibri"/>
                      <w:b/>
                      <w:sz w:val="18"/>
                      <w:szCs w:val="18"/>
                    </w:rPr>
                    <w:t>částečně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BAD28F" w14:textId="77777777" w:rsidR="008357D4" w:rsidRDefault="008357D4" w:rsidP="008F6834">
                  <w:pPr>
                    <w:pStyle w:val="Nadpis4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nesplňuj</w:t>
                  </w:r>
                  <w:r w:rsidR="008F6834">
                    <w:rPr>
                      <w:rFonts w:eastAsia="Calibri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BAD290" w14:textId="77777777" w:rsidR="008357D4" w:rsidRDefault="008357D4">
                  <w:pPr>
                    <w:pStyle w:val="Nadpis4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poznámka</w:t>
                  </w:r>
                </w:p>
              </w:tc>
            </w:tr>
            <w:tr w:rsidR="008357D4" w14:paraId="48BAD297" w14:textId="77777777" w:rsidTr="008F6834">
              <w:tc>
                <w:tcPr>
                  <w:tcW w:w="5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BAD292" w14:textId="77777777" w:rsidR="008357D4" w:rsidRDefault="008357D4" w:rsidP="008357D4">
                  <w:pPr>
                    <w:pStyle w:val="Odstavecseseznamem"/>
                    <w:numPr>
                      <w:ilvl w:val="2"/>
                      <w:numId w:val="68"/>
                    </w:numPr>
                    <w:ind w:left="743" w:hanging="743"/>
                    <w:rPr>
                      <w:rFonts w:eastAsia="Calibri" w:cs="Arial"/>
                      <w:szCs w:val="20"/>
                    </w:rPr>
                  </w:pPr>
                  <w:r>
                    <w:rPr>
                      <w:rFonts w:eastAsia="Calibri" w:cs="Arial"/>
                      <w:szCs w:val="20"/>
                    </w:rPr>
                    <w:t>Jsou stanoveny a vyhodnocovány ukazatele plnění cílů transformace.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93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94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95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96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</w:tr>
            <w:tr w:rsidR="008357D4" w14:paraId="48BAD29D" w14:textId="77777777" w:rsidTr="008F6834">
              <w:tc>
                <w:tcPr>
                  <w:tcW w:w="5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BAD298" w14:textId="77777777" w:rsidR="008357D4" w:rsidRDefault="008357D4" w:rsidP="008357D4">
                  <w:pPr>
                    <w:pStyle w:val="Odstavecseseznamem"/>
                    <w:numPr>
                      <w:ilvl w:val="2"/>
                      <w:numId w:val="68"/>
                    </w:numPr>
                    <w:ind w:left="743" w:hanging="743"/>
                    <w:rPr>
                      <w:rFonts w:eastAsia="Calibri" w:cs="Arial"/>
                      <w:szCs w:val="20"/>
                    </w:rPr>
                  </w:pPr>
                  <w:r>
                    <w:rPr>
                      <w:rFonts w:eastAsia="Calibri" w:cs="Arial"/>
                      <w:kern w:val="2"/>
                      <w:szCs w:val="20"/>
                      <w:lang w:eastAsia="ar-SA"/>
                    </w:rPr>
                    <w:t>Zařízení/zřizovatel zajišťuje řízení rizik transformace ústavní péče v péči komunitní.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99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9A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9B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9C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</w:tr>
            <w:tr w:rsidR="008357D4" w14:paraId="48BAD2A3" w14:textId="77777777" w:rsidTr="008F6834">
              <w:tc>
                <w:tcPr>
                  <w:tcW w:w="5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BAD29E" w14:textId="77777777" w:rsidR="008357D4" w:rsidRDefault="008357D4" w:rsidP="008357D4">
                  <w:pPr>
                    <w:pStyle w:val="Odstavecseseznamem"/>
                    <w:numPr>
                      <w:ilvl w:val="2"/>
                      <w:numId w:val="68"/>
                    </w:numPr>
                    <w:ind w:left="743" w:hanging="743"/>
                    <w:rPr>
                      <w:rFonts w:eastAsia="Calibri" w:cs="Arial"/>
                      <w:szCs w:val="20"/>
                    </w:rPr>
                  </w:pPr>
                  <w:r>
                    <w:rPr>
                      <w:rFonts w:eastAsia="Calibri" w:cs="Arial"/>
                      <w:szCs w:val="20"/>
                    </w:rPr>
                    <w:t>Do vyhodnocování transformace jsou zapojeni klienti.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9F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A0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A1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A2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</w:tr>
            <w:tr w:rsidR="008357D4" w14:paraId="48BAD2A9" w14:textId="77777777" w:rsidTr="008F6834">
              <w:tc>
                <w:tcPr>
                  <w:tcW w:w="5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BAD2A4" w14:textId="77777777" w:rsidR="008357D4" w:rsidRDefault="008357D4" w:rsidP="008357D4">
                  <w:pPr>
                    <w:pStyle w:val="Odstavecseseznamem"/>
                    <w:numPr>
                      <w:ilvl w:val="2"/>
                      <w:numId w:val="68"/>
                    </w:numPr>
                    <w:ind w:left="743" w:hanging="743"/>
                    <w:rPr>
                      <w:rFonts w:eastAsia="Calibri" w:cs="Arial"/>
                      <w:szCs w:val="20"/>
                    </w:rPr>
                  </w:pPr>
                  <w:r>
                    <w:rPr>
                      <w:rFonts w:eastAsia="Calibri" w:cs="Arial"/>
                      <w:szCs w:val="20"/>
                    </w:rPr>
                    <w:t>Zařízení vyhodnocuje, zda rodinní příslušníci a opatrovníci jednají v nejlepším zájmu klienta, a v případě potřeby dělá kroky v souladu s nejlepším zájmem klienta.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A5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A6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A7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D2A8" w14:textId="77777777" w:rsidR="008357D4" w:rsidRPr="00E40052" w:rsidRDefault="008357D4" w:rsidP="00E40052">
                  <w:pPr>
                    <w:rPr>
                      <w:rFonts w:eastAsia="Calibri"/>
                    </w:rPr>
                  </w:pPr>
                </w:p>
              </w:tc>
            </w:tr>
          </w:tbl>
          <w:p w14:paraId="48BAD2AA" w14:textId="77777777" w:rsidR="008357D4" w:rsidRPr="00582C4A" w:rsidRDefault="008357D4" w:rsidP="00582C4A">
            <w:pPr>
              <w:rPr>
                <w:rFonts w:eastAsia="Calibri"/>
              </w:rPr>
            </w:pPr>
          </w:p>
        </w:tc>
      </w:tr>
    </w:tbl>
    <w:tbl>
      <w:tblPr>
        <w:tblStyle w:val="Mkatabulky"/>
        <w:tblW w:w="103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992"/>
        <w:gridCol w:w="992"/>
        <w:gridCol w:w="993"/>
        <w:gridCol w:w="2308"/>
      </w:tblGrid>
      <w:tr w:rsidR="00582C4A" w:rsidRPr="00847062" w14:paraId="48BAD2AD" w14:textId="77777777" w:rsidTr="002A0106">
        <w:trPr>
          <w:trHeight w:val="471"/>
        </w:trPr>
        <w:tc>
          <w:tcPr>
            <w:tcW w:w="10389" w:type="dxa"/>
            <w:gridSpan w:val="5"/>
            <w:shd w:val="clear" w:color="auto" w:fill="FFFFCC"/>
          </w:tcPr>
          <w:p w14:paraId="48BAD2AC" w14:textId="77777777" w:rsidR="00582C4A" w:rsidRPr="00847062" w:rsidRDefault="00582C4A" w:rsidP="005D182F">
            <w:pPr>
              <w:pStyle w:val="Nadpis4"/>
              <w:numPr>
                <w:ilvl w:val="1"/>
                <w:numId w:val="53"/>
              </w:numPr>
              <w:rPr>
                <w:rFonts w:eastAsia="Calibri"/>
                <w:szCs w:val="20"/>
              </w:rPr>
            </w:pPr>
            <w:r w:rsidRPr="006A7C67">
              <w:t>Vyhodnocuje se, zda proces transformace vede ke stanoveným cílům</w:t>
            </w:r>
            <w:r w:rsidRPr="00847062">
              <w:rPr>
                <w:rFonts w:eastAsia="Calibri"/>
                <w:szCs w:val="20"/>
              </w:rPr>
              <w:t>.</w:t>
            </w:r>
          </w:p>
        </w:tc>
      </w:tr>
      <w:tr w:rsidR="008A3A56" w:rsidRPr="00847062" w14:paraId="48BAD2B4" w14:textId="77777777" w:rsidTr="00F165FC">
        <w:trPr>
          <w:trHeight w:val="460"/>
        </w:trPr>
        <w:tc>
          <w:tcPr>
            <w:tcW w:w="5104" w:type="dxa"/>
            <w:tcMar>
              <w:top w:w="57" w:type="dxa"/>
              <w:bottom w:w="57" w:type="dxa"/>
            </w:tcMar>
          </w:tcPr>
          <w:p w14:paraId="48BAD2AE" w14:textId="77777777" w:rsidR="008A3A56" w:rsidRPr="00847062" w:rsidRDefault="008A3A56" w:rsidP="00307DF3">
            <w:pPr>
              <w:rPr>
                <w:rFonts w:eastAsia="Calibri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BAD2AF" w14:textId="77777777" w:rsidR="008A3A56" w:rsidRPr="00847062" w:rsidRDefault="008A3A56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 xml:space="preserve">splňuje </w:t>
            </w:r>
          </w:p>
        </w:tc>
        <w:tc>
          <w:tcPr>
            <w:tcW w:w="992" w:type="dxa"/>
          </w:tcPr>
          <w:p w14:paraId="48BAD2B0" w14:textId="77777777" w:rsidR="00D52FB8" w:rsidRDefault="00D52FB8" w:rsidP="00D52FB8">
            <w:pPr>
              <w:pStyle w:val="Nadpis4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splňuje</w:t>
            </w:r>
          </w:p>
          <w:p w14:paraId="48BAD2B1" w14:textId="77777777" w:rsidR="008A3A56" w:rsidRPr="00847062" w:rsidRDefault="00D52FB8" w:rsidP="00D52FB8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47191D">
              <w:rPr>
                <w:rFonts w:eastAsia="Calibri"/>
                <w:sz w:val="18"/>
                <w:szCs w:val="18"/>
              </w:rPr>
              <w:t>částečně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8BAD2B2" w14:textId="77777777" w:rsidR="008A3A56" w:rsidRPr="00847062" w:rsidRDefault="008A3A56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F165FC">
              <w:rPr>
                <w:rFonts w:eastAsia="Calibri"/>
                <w:sz w:val="16"/>
                <w:szCs w:val="16"/>
              </w:rPr>
              <w:t>nesplňuj</w:t>
            </w:r>
            <w:r w:rsidRPr="00847062">
              <w:rPr>
                <w:rFonts w:eastAsia="Calibri"/>
                <w:sz w:val="18"/>
                <w:szCs w:val="18"/>
              </w:rPr>
              <w:t>e</w:t>
            </w:r>
          </w:p>
        </w:tc>
        <w:tc>
          <w:tcPr>
            <w:tcW w:w="2308" w:type="dxa"/>
            <w:tcMar>
              <w:top w:w="57" w:type="dxa"/>
              <w:bottom w:w="57" w:type="dxa"/>
            </w:tcMar>
          </w:tcPr>
          <w:p w14:paraId="48BAD2B3" w14:textId="77777777" w:rsidR="008A3A56" w:rsidRPr="00847062" w:rsidRDefault="008A3A56" w:rsidP="00307DF3">
            <w:pPr>
              <w:pStyle w:val="Nadpis4"/>
              <w:rPr>
                <w:rFonts w:eastAsia="Calibri"/>
                <w:sz w:val="18"/>
                <w:szCs w:val="18"/>
              </w:rPr>
            </w:pPr>
            <w:r w:rsidRPr="00847062">
              <w:rPr>
                <w:rFonts w:eastAsia="Calibri"/>
                <w:sz w:val="18"/>
                <w:szCs w:val="18"/>
              </w:rPr>
              <w:t>poznámka</w:t>
            </w:r>
          </w:p>
        </w:tc>
      </w:tr>
      <w:tr w:rsidR="008A3A56" w:rsidRPr="00847062" w14:paraId="48BAD2BA" w14:textId="77777777" w:rsidTr="00F165FC">
        <w:trPr>
          <w:trHeight w:val="627"/>
        </w:trPr>
        <w:tc>
          <w:tcPr>
            <w:tcW w:w="5104" w:type="dxa"/>
          </w:tcPr>
          <w:p w14:paraId="48BAD2B5" w14:textId="77777777" w:rsidR="008A3A56" w:rsidRPr="00847062" w:rsidRDefault="008A3A56" w:rsidP="005E3ED6">
            <w:pPr>
              <w:pStyle w:val="Odstavecseseznamem"/>
              <w:numPr>
                <w:ilvl w:val="2"/>
                <w:numId w:val="53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Výsledky </w:t>
            </w:r>
            <w:r>
              <w:rPr>
                <w:rFonts w:eastAsia="Calibri" w:cs="Arial"/>
                <w:szCs w:val="20"/>
              </w:rPr>
              <w:t>hodnocení</w:t>
            </w:r>
            <w:r w:rsidRPr="006A7C67">
              <w:rPr>
                <w:rFonts w:eastAsia="Calibri" w:cs="Arial"/>
                <w:szCs w:val="20"/>
              </w:rPr>
              <w:t xml:space="preserve"> jsou zohledněny v dalším průběhu transformace.</w:t>
            </w:r>
          </w:p>
        </w:tc>
        <w:tc>
          <w:tcPr>
            <w:tcW w:w="992" w:type="dxa"/>
          </w:tcPr>
          <w:p w14:paraId="48BAD2B6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B7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8BAD2B8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2308" w:type="dxa"/>
          </w:tcPr>
          <w:p w14:paraId="48BAD2B9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</w:tr>
      <w:tr w:rsidR="008A3A56" w:rsidRPr="00847062" w14:paraId="48BAD2C0" w14:textId="77777777" w:rsidTr="00F165FC">
        <w:trPr>
          <w:trHeight w:val="923"/>
        </w:trPr>
        <w:tc>
          <w:tcPr>
            <w:tcW w:w="5104" w:type="dxa"/>
          </w:tcPr>
          <w:p w14:paraId="48BAD2BB" w14:textId="77777777" w:rsidR="008A3A56" w:rsidRPr="00847062" w:rsidRDefault="008A3A56" w:rsidP="005E3ED6">
            <w:pPr>
              <w:pStyle w:val="Odstavecseseznamem"/>
              <w:numPr>
                <w:ilvl w:val="2"/>
                <w:numId w:val="53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Podněty klientů a jejich rodinných příslušníků a blízkých osob jsou používány ke zlepšení </w:t>
            </w:r>
            <w:r>
              <w:rPr>
                <w:rFonts w:eastAsia="Calibri" w:cs="Arial"/>
                <w:szCs w:val="20"/>
              </w:rPr>
              <w:t>transformace</w:t>
            </w:r>
            <w:r w:rsidRPr="006A7C67">
              <w:rPr>
                <w:rFonts w:eastAsia="Calibri" w:cs="Arial"/>
                <w:szCs w:val="20"/>
              </w:rPr>
              <w:t>.</w:t>
            </w:r>
          </w:p>
        </w:tc>
        <w:tc>
          <w:tcPr>
            <w:tcW w:w="992" w:type="dxa"/>
          </w:tcPr>
          <w:p w14:paraId="48BAD2BC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BD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8BAD2BE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2308" w:type="dxa"/>
          </w:tcPr>
          <w:p w14:paraId="48BAD2BF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</w:tr>
      <w:tr w:rsidR="008A3A56" w:rsidRPr="00847062" w14:paraId="48BAD2C6" w14:textId="77777777" w:rsidTr="00F165FC">
        <w:trPr>
          <w:trHeight w:val="608"/>
        </w:trPr>
        <w:tc>
          <w:tcPr>
            <w:tcW w:w="5104" w:type="dxa"/>
          </w:tcPr>
          <w:p w14:paraId="48BAD2C1" w14:textId="77777777" w:rsidR="008A3A56" w:rsidRPr="00847062" w:rsidRDefault="008A3A56" w:rsidP="005E3ED6">
            <w:pPr>
              <w:pStyle w:val="Odstavecseseznamem"/>
              <w:numPr>
                <w:ilvl w:val="2"/>
                <w:numId w:val="53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Podněty zaměstnanců jsou používány ke zlepšení </w:t>
            </w:r>
            <w:r>
              <w:rPr>
                <w:rFonts w:eastAsia="Calibri" w:cs="Arial"/>
                <w:szCs w:val="20"/>
              </w:rPr>
              <w:t>transformace</w:t>
            </w:r>
            <w:r w:rsidRPr="006A7C67">
              <w:rPr>
                <w:rFonts w:eastAsia="Calibri" w:cs="Arial"/>
                <w:szCs w:val="20"/>
              </w:rPr>
              <w:t>.</w:t>
            </w:r>
          </w:p>
        </w:tc>
        <w:tc>
          <w:tcPr>
            <w:tcW w:w="992" w:type="dxa"/>
          </w:tcPr>
          <w:p w14:paraId="48BAD2C2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C3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8BAD2C4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2308" w:type="dxa"/>
          </w:tcPr>
          <w:p w14:paraId="48BAD2C5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</w:tr>
      <w:tr w:rsidR="008A3A56" w:rsidRPr="00847062" w14:paraId="48BAD2CC" w14:textId="77777777" w:rsidTr="00F165FC">
        <w:trPr>
          <w:trHeight w:val="627"/>
        </w:trPr>
        <w:tc>
          <w:tcPr>
            <w:tcW w:w="5104" w:type="dxa"/>
          </w:tcPr>
          <w:p w14:paraId="48BAD2C7" w14:textId="77777777" w:rsidR="008A3A56" w:rsidRPr="00847062" w:rsidRDefault="008A3A56" w:rsidP="005E3ED6">
            <w:pPr>
              <w:pStyle w:val="Odstavecseseznamem"/>
              <w:numPr>
                <w:ilvl w:val="2"/>
                <w:numId w:val="53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Podněty komunity a širší veřejnosti jsou používány ke zlepšení </w:t>
            </w:r>
            <w:r>
              <w:rPr>
                <w:rFonts w:eastAsia="Calibri" w:cs="Arial"/>
                <w:szCs w:val="20"/>
              </w:rPr>
              <w:t>transformace.</w:t>
            </w:r>
          </w:p>
        </w:tc>
        <w:tc>
          <w:tcPr>
            <w:tcW w:w="992" w:type="dxa"/>
          </w:tcPr>
          <w:p w14:paraId="48BAD2C8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C9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8BAD2CA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2308" w:type="dxa"/>
          </w:tcPr>
          <w:p w14:paraId="48BAD2CB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</w:tr>
      <w:tr w:rsidR="008A3A56" w:rsidRPr="00847062" w14:paraId="48BAD2D2" w14:textId="77777777" w:rsidTr="00F165FC">
        <w:trPr>
          <w:trHeight w:val="471"/>
        </w:trPr>
        <w:tc>
          <w:tcPr>
            <w:tcW w:w="5104" w:type="dxa"/>
          </w:tcPr>
          <w:p w14:paraId="48BAD2CD" w14:textId="77777777" w:rsidR="008A3A56" w:rsidRPr="00847062" w:rsidRDefault="008A3A56" w:rsidP="005E3ED6">
            <w:pPr>
              <w:pStyle w:val="Odstavecseseznamem"/>
              <w:numPr>
                <w:ilvl w:val="2"/>
                <w:numId w:val="53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>Výsledky hodnocení jsou zveřejňovány.</w:t>
            </w:r>
          </w:p>
        </w:tc>
        <w:tc>
          <w:tcPr>
            <w:tcW w:w="992" w:type="dxa"/>
          </w:tcPr>
          <w:p w14:paraId="48BAD2CE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CF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8BAD2D0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2308" w:type="dxa"/>
          </w:tcPr>
          <w:p w14:paraId="48BAD2D1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</w:tr>
      <w:tr w:rsidR="008A3A56" w:rsidRPr="00847062" w14:paraId="48BAD2D8" w14:textId="77777777" w:rsidTr="00F165FC">
        <w:trPr>
          <w:trHeight w:val="627"/>
        </w:trPr>
        <w:tc>
          <w:tcPr>
            <w:tcW w:w="5104" w:type="dxa"/>
          </w:tcPr>
          <w:p w14:paraId="48BAD2D3" w14:textId="77777777" w:rsidR="008A3A56" w:rsidRPr="006A7C67" w:rsidRDefault="008A3A56" w:rsidP="005E3ED6">
            <w:pPr>
              <w:pStyle w:val="Odstavecseseznamem"/>
              <w:numPr>
                <w:ilvl w:val="2"/>
                <w:numId w:val="53"/>
              </w:numPr>
              <w:ind w:left="743" w:hanging="743"/>
              <w:rPr>
                <w:rFonts w:eastAsia="Calibri" w:cs="Arial"/>
                <w:szCs w:val="20"/>
              </w:rPr>
            </w:pPr>
            <w:r w:rsidRPr="006A7C67">
              <w:rPr>
                <w:rFonts w:eastAsia="Calibri" w:cs="Arial"/>
                <w:szCs w:val="20"/>
              </w:rPr>
              <w:t xml:space="preserve">Výsledky hodnocení jsou předávány zadavatelům sociálních služeb </w:t>
            </w:r>
            <w:r>
              <w:rPr>
                <w:rFonts w:eastAsia="Calibri" w:cs="Arial"/>
                <w:szCs w:val="20"/>
              </w:rPr>
              <w:t>na</w:t>
            </w:r>
            <w:r w:rsidRPr="006A7C67">
              <w:rPr>
                <w:rFonts w:eastAsia="Calibri" w:cs="Arial"/>
                <w:szCs w:val="20"/>
              </w:rPr>
              <w:t> území.</w:t>
            </w:r>
          </w:p>
        </w:tc>
        <w:tc>
          <w:tcPr>
            <w:tcW w:w="992" w:type="dxa"/>
          </w:tcPr>
          <w:p w14:paraId="48BAD2D4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14:paraId="48BAD2D5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8BAD2D6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  <w:tc>
          <w:tcPr>
            <w:tcW w:w="2308" w:type="dxa"/>
          </w:tcPr>
          <w:p w14:paraId="48BAD2D7" w14:textId="77777777" w:rsidR="008A3A56" w:rsidRPr="00E40052" w:rsidRDefault="008A3A56" w:rsidP="00E40052">
            <w:pPr>
              <w:rPr>
                <w:rFonts w:eastAsia="Calibri"/>
              </w:rPr>
            </w:pPr>
          </w:p>
        </w:tc>
      </w:tr>
    </w:tbl>
    <w:p w14:paraId="48BAD2D9" w14:textId="77777777" w:rsidR="00E51CBB" w:rsidRPr="00847062" w:rsidRDefault="00E51CBB" w:rsidP="00E51CBB">
      <w:pPr>
        <w:rPr>
          <w:rFonts w:eastAsia="Calibri"/>
        </w:rPr>
      </w:pPr>
    </w:p>
    <w:p w14:paraId="48BAD2DA" w14:textId="77777777" w:rsidR="00BE6A65" w:rsidRPr="00847062" w:rsidRDefault="00BE6A65" w:rsidP="00BE6A65">
      <w:pPr>
        <w:rPr>
          <w:rFonts w:eastAsia="Calibri" w:cs="Arial"/>
          <w:vanish/>
          <w:szCs w:val="20"/>
        </w:rPr>
      </w:pPr>
    </w:p>
    <w:sectPr w:rsidR="00BE6A65" w:rsidRPr="00847062" w:rsidSect="00251264">
      <w:head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4CC16" w14:textId="77777777" w:rsidR="000D784B" w:rsidRDefault="000D784B">
      <w:r>
        <w:separator/>
      </w:r>
    </w:p>
  </w:endnote>
  <w:endnote w:type="continuationSeparator" w:id="0">
    <w:p w14:paraId="2A7792F5" w14:textId="77777777" w:rsidR="000D784B" w:rsidRDefault="000D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AD2E6" w14:textId="77777777" w:rsidR="00BD248B" w:rsidRPr="00EC7FFA" w:rsidRDefault="00BD248B" w:rsidP="00941BA9">
    <w:pPr>
      <w:pStyle w:val="Zpat"/>
      <w:jc w:val="center"/>
      <w:rPr>
        <w:rFonts w:cs="Arial"/>
        <w:noProof/>
        <w:sz w:val="8"/>
        <w:szCs w:val="8"/>
      </w:rPr>
    </w:pPr>
  </w:p>
  <w:p w14:paraId="48BAD2E7" w14:textId="77777777" w:rsidR="00BD248B" w:rsidRPr="0088748B" w:rsidRDefault="00BD248B" w:rsidP="00941BA9">
    <w:pPr>
      <w:pStyle w:val="Zpat"/>
      <w:jc w:val="center"/>
      <w:rPr>
        <w:rFonts w:cs="Arial"/>
        <w:sz w:val="16"/>
        <w:szCs w:val="16"/>
      </w:rPr>
    </w:pPr>
  </w:p>
  <w:p w14:paraId="48BAD2E8" w14:textId="77777777" w:rsidR="00BD248B" w:rsidRDefault="00BD248B" w:rsidP="00941BA9">
    <w:pPr>
      <w:pStyle w:val="Zpat"/>
      <w:spacing w:before="0" w:line="240" w:lineRule="auto"/>
      <w:jc w:val="center"/>
      <w:rPr>
        <w:rFonts w:cs="Arial"/>
        <w:sz w:val="16"/>
        <w:szCs w:val="16"/>
      </w:rPr>
    </w:pPr>
  </w:p>
  <w:p w14:paraId="48BAD2E9" w14:textId="77777777" w:rsidR="00BD248B" w:rsidRPr="00941BA9" w:rsidRDefault="00BD248B" w:rsidP="00941BA9">
    <w:pPr>
      <w:pStyle w:val="Zpat"/>
      <w:spacing w:before="0" w:line="240" w:lineRule="auto"/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C2C03" w14:textId="77777777" w:rsidR="000D784B" w:rsidRDefault="000D784B">
      <w:r>
        <w:separator/>
      </w:r>
    </w:p>
  </w:footnote>
  <w:footnote w:type="continuationSeparator" w:id="0">
    <w:p w14:paraId="293B2BE5" w14:textId="77777777" w:rsidR="000D784B" w:rsidRDefault="000D7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AD2DF" w14:textId="77777777" w:rsidR="00BD248B" w:rsidRDefault="00BD248B" w:rsidP="00941BA9">
    <w:pPr>
      <w:pStyle w:val="Zhlav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341FD">
      <w:rPr>
        <w:rStyle w:val="slostrnky"/>
        <w:noProof/>
      </w:rPr>
      <w:t>11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341FD">
      <w:rPr>
        <w:rStyle w:val="slostrnky"/>
        <w:noProof/>
      </w:rPr>
      <w:t>11</w:t>
    </w:r>
    <w:r>
      <w:rPr>
        <w:rStyle w:val="slostrnky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AD2E0" w14:textId="77777777" w:rsidR="00BD248B" w:rsidRDefault="00BD248B" w:rsidP="0091547A">
    <w:pPr>
      <w:pStyle w:val="Zhlav"/>
      <w:tabs>
        <w:tab w:val="clear" w:pos="9072"/>
        <w:tab w:val="right" w:pos="9000"/>
      </w:tabs>
      <w:spacing w:before="0" w:line="240" w:lineRule="auto"/>
      <w:rPr>
        <w:sz w:val="16"/>
        <w:szCs w:val="16"/>
      </w:rPr>
    </w:pPr>
    <w:r w:rsidRPr="0091547A">
      <w:rPr>
        <w:sz w:val="16"/>
        <w:szCs w:val="16"/>
      </w:rPr>
      <w:tab/>
    </w:r>
  </w:p>
  <w:p w14:paraId="48BAD2E1" w14:textId="77777777" w:rsidR="00BD248B" w:rsidRDefault="00BD248B" w:rsidP="00251264">
    <w:pPr>
      <w:pStyle w:val="Zhlav"/>
      <w:tabs>
        <w:tab w:val="clear" w:pos="4536"/>
        <w:tab w:val="clear" w:pos="9072"/>
        <w:tab w:val="left" w:pos="1970"/>
      </w:tabs>
      <w:spacing w:before="0" w:line="240" w:lineRule="auto"/>
      <w:rPr>
        <w:sz w:val="16"/>
        <w:szCs w:val="16"/>
      </w:rPr>
    </w:pPr>
    <w:r>
      <w:rPr>
        <w:sz w:val="16"/>
        <w:szCs w:val="16"/>
      </w:rPr>
      <w:tab/>
    </w:r>
    <w:r w:rsidR="00251264">
      <w:rPr>
        <w:noProof/>
      </w:rPr>
      <w:drawing>
        <wp:inline distT="0" distB="0" distL="0" distR="0" wp14:anchorId="48BAD2EA" wp14:editId="48BAD2EB">
          <wp:extent cx="5760720" cy="424815"/>
          <wp:effectExtent l="0" t="0" r="0" b="0"/>
          <wp:docPr id="1" name="Obrázek 1" descr="C:\Users\klara.mala\AppData\Local\Microsoft\Windows\Temporary Internet Files\Content.Outlook\OLG1R12D\loga-MPSV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ara.mala\AppData\Local\Microsoft\Windows\Temporary Internet Files\Content.Outlook\OLG1R12D\loga-MPSV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AD2E2" w14:textId="77777777" w:rsidR="00251264" w:rsidRDefault="00251264" w:rsidP="00251264">
    <w:pPr>
      <w:pStyle w:val="Zhlav"/>
      <w:tabs>
        <w:tab w:val="clear" w:pos="4536"/>
        <w:tab w:val="clear" w:pos="9072"/>
        <w:tab w:val="left" w:pos="1970"/>
      </w:tabs>
      <w:spacing w:before="0" w:line="240" w:lineRule="auto"/>
      <w:rPr>
        <w:sz w:val="16"/>
        <w:szCs w:val="16"/>
      </w:rPr>
    </w:pPr>
  </w:p>
  <w:p w14:paraId="48BAD2E3" w14:textId="77777777" w:rsidR="00251264" w:rsidRDefault="00251264" w:rsidP="00251264">
    <w:pPr>
      <w:pStyle w:val="Zhlav"/>
      <w:tabs>
        <w:tab w:val="clear" w:pos="4536"/>
        <w:tab w:val="clear" w:pos="9072"/>
        <w:tab w:val="left" w:pos="1970"/>
      </w:tabs>
      <w:spacing w:before="0" w:line="240" w:lineRule="auto"/>
      <w:rPr>
        <w:sz w:val="16"/>
        <w:szCs w:val="16"/>
      </w:rPr>
    </w:pPr>
  </w:p>
  <w:p w14:paraId="48BAD2E4" w14:textId="77777777" w:rsidR="00BD248B" w:rsidRDefault="00BD248B" w:rsidP="0091547A">
    <w:pPr>
      <w:pStyle w:val="Zhlav"/>
      <w:tabs>
        <w:tab w:val="clear" w:pos="9072"/>
        <w:tab w:val="right" w:pos="9000"/>
      </w:tabs>
      <w:spacing w:before="0" w:line="240" w:lineRule="auto"/>
      <w:rPr>
        <w:sz w:val="16"/>
        <w:szCs w:val="16"/>
      </w:rPr>
    </w:pPr>
  </w:p>
  <w:p w14:paraId="48BAD2E5" w14:textId="77777777" w:rsidR="00BD248B" w:rsidRPr="0091547A" w:rsidRDefault="00BD248B" w:rsidP="0091547A">
    <w:pPr>
      <w:pStyle w:val="Zhlav"/>
      <w:tabs>
        <w:tab w:val="clear" w:pos="9072"/>
        <w:tab w:val="right" w:pos="9000"/>
      </w:tabs>
      <w:spacing w:before="0" w:line="240" w:lineRule="auto"/>
      <w:rPr>
        <w:sz w:val="16"/>
        <w:szCs w:val="16"/>
      </w:rPr>
    </w:pPr>
    <w:r w:rsidRPr="0091547A">
      <w:rPr>
        <w:sz w:val="16"/>
        <w:szCs w:val="16"/>
      </w:rPr>
      <w:tab/>
    </w:r>
    <w:r>
      <w:rPr>
        <w:noProof/>
        <w:sz w:val="16"/>
        <w:szCs w:val="16"/>
      </w:rPr>
      <w:drawing>
        <wp:inline distT="0" distB="0" distL="0" distR="0" wp14:anchorId="48BAD2EC" wp14:editId="48BAD2ED">
          <wp:extent cx="5486400" cy="5486400"/>
          <wp:effectExtent l="0" t="0" r="19050" b="19050"/>
          <wp:docPr id="6" name="Diagram 6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(%1.)"/>
      <w:lvlJc w:val="left"/>
      <w:pPr>
        <w:tabs>
          <w:tab w:val="num" w:pos="0"/>
        </w:tabs>
        <w:ind w:left="1093" w:hanging="525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88" w:hanging="180"/>
      </w:pPr>
    </w:lvl>
  </w:abstractNum>
  <w:abstractNum w:abstractNumId="1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18B6501"/>
    <w:multiLevelType w:val="multilevel"/>
    <w:tmpl w:val="649E9B58"/>
    <w:lvl w:ilvl="0">
      <w:start w:val="6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3">
    <w:nsid w:val="04FB506D"/>
    <w:multiLevelType w:val="multilevel"/>
    <w:tmpl w:val="E6EA44E2"/>
    <w:lvl w:ilvl="0">
      <w:start w:val="7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">
    <w:nsid w:val="06284D54"/>
    <w:multiLevelType w:val="multilevel"/>
    <w:tmpl w:val="EBCECA9E"/>
    <w:lvl w:ilvl="0">
      <w:start w:val="9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5">
    <w:nsid w:val="07D65C4B"/>
    <w:multiLevelType w:val="multilevel"/>
    <w:tmpl w:val="79505486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6">
    <w:nsid w:val="086E25E0"/>
    <w:multiLevelType w:val="multilevel"/>
    <w:tmpl w:val="677EEB00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7">
    <w:nsid w:val="0A161912"/>
    <w:multiLevelType w:val="multilevel"/>
    <w:tmpl w:val="164EF84C"/>
    <w:lvl w:ilvl="0">
      <w:start w:val="4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8">
    <w:nsid w:val="0C0E3752"/>
    <w:multiLevelType w:val="multilevel"/>
    <w:tmpl w:val="9DFE88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9">
    <w:nsid w:val="100555F4"/>
    <w:multiLevelType w:val="multilevel"/>
    <w:tmpl w:val="0A188BD0"/>
    <w:lvl w:ilvl="0">
      <w:start w:val="4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10">
    <w:nsid w:val="111746A2"/>
    <w:multiLevelType w:val="multilevel"/>
    <w:tmpl w:val="6B4EFDB8"/>
    <w:lvl w:ilvl="0">
      <w:start w:val="6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11">
    <w:nsid w:val="12201B15"/>
    <w:multiLevelType w:val="multilevel"/>
    <w:tmpl w:val="D3168380"/>
    <w:lvl w:ilvl="0">
      <w:start w:val="4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12">
    <w:nsid w:val="167B3141"/>
    <w:multiLevelType w:val="multilevel"/>
    <w:tmpl w:val="D7A09D18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13">
    <w:nsid w:val="1714097B"/>
    <w:multiLevelType w:val="multilevel"/>
    <w:tmpl w:val="C018F616"/>
    <w:lvl w:ilvl="0">
      <w:start w:val="5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14">
    <w:nsid w:val="1FC87B23"/>
    <w:multiLevelType w:val="multilevel"/>
    <w:tmpl w:val="2898D710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15">
    <w:nsid w:val="20620839"/>
    <w:multiLevelType w:val="multilevel"/>
    <w:tmpl w:val="3522B54E"/>
    <w:lvl w:ilvl="0">
      <w:start w:val="7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16">
    <w:nsid w:val="28EF15E7"/>
    <w:multiLevelType w:val="multilevel"/>
    <w:tmpl w:val="F2E28656"/>
    <w:lvl w:ilvl="0">
      <w:start w:val="8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17">
    <w:nsid w:val="2AC61E22"/>
    <w:multiLevelType w:val="hybridMultilevel"/>
    <w:tmpl w:val="0CCEA192"/>
    <w:lvl w:ilvl="0" w:tplc="0D549440">
      <w:start w:val="1"/>
      <w:numFmt w:val="bullet"/>
      <w:pStyle w:val="Polokaseznamu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2C8A6B87"/>
    <w:multiLevelType w:val="multilevel"/>
    <w:tmpl w:val="CE262BA8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19">
    <w:nsid w:val="2F3D69AC"/>
    <w:multiLevelType w:val="multilevel"/>
    <w:tmpl w:val="C234E400"/>
    <w:lvl w:ilvl="0">
      <w:start w:val="9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20">
    <w:nsid w:val="3303484D"/>
    <w:multiLevelType w:val="multilevel"/>
    <w:tmpl w:val="C7EE7148"/>
    <w:lvl w:ilvl="0">
      <w:start w:val="4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21">
    <w:nsid w:val="352F1C6D"/>
    <w:multiLevelType w:val="multilevel"/>
    <w:tmpl w:val="060AFE70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22">
    <w:nsid w:val="3672785B"/>
    <w:multiLevelType w:val="multilevel"/>
    <w:tmpl w:val="F90E2DFE"/>
    <w:lvl w:ilvl="0">
      <w:start w:val="7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23">
    <w:nsid w:val="377B39B2"/>
    <w:multiLevelType w:val="multilevel"/>
    <w:tmpl w:val="CD6AD78E"/>
    <w:lvl w:ilvl="0">
      <w:start w:val="5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24">
    <w:nsid w:val="3CC51626"/>
    <w:multiLevelType w:val="multilevel"/>
    <w:tmpl w:val="CDC204FC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25">
    <w:nsid w:val="3D9F3763"/>
    <w:multiLevelType w:val="multilevel"/>
    <w:tmpl w:val="2B24702A"/>
    <w:lvl w:ilvl="0">
      <w:start w:val="5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26">
    <w:nsid w:val="3DE65230"/>
    <w:multiLevelType w:val="multilevel"/>
    <w:tmpl w:val="5ECAD816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27">
    <w:nsid w:val="3F5B44CA"/>
    <w:multiLevelType w:val="multilevel"/>
    <w:tmpl w:val="CC509F52"/>
    <w:lvl w:ilvl="0">
      <w:start w:val="8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28">
    <w:nsid w:val="3F7646B4"/>
    <w:multiLevelType w:val="multilevel"/>
    <w:tmpl w:val="579ED640"/>
    <w:lvl w:ilvl="0">
      <w:start w:val="10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29">
    <w:nsid w:val="3FE74A3F"/>
    <w:multiLevelType w:val="multilevel"/>
    <w:tmpl w:val="3790E74A"/>
    <w:lvl w:ilvl="0">
      <w:start w:val="7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30">
    <w:nsid w:val="450A4EC9"/>
    <w:multiLevelType w:val="multilevel"/>
    <w:tmpl w:val="FE5474A0"/>
    <w:lvl w:ilvl="0">
      <w:start w:val="10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31">
    <w:nsid w:val="454A6F5F"/>
    <w:multiLevelType w:val="multilevel"/>
    <w:tmpl w:val="450091BE"/>
    <w:lvl w:ilvl="0">
      <w:start w:val="8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32">
    <w:nsid w:val="46206D9E"/>
    <w:multiLevelType w:val="multilevel"/>
    <w:tmpl w:val="7ED42B2C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33">
    <w:nsid w:val="482C1536"/>
    <w:multiLevelType w:val="multilevel"/>
    <w:tmpl w:val="C3260B98"/>
    <w:lvl w:ilvl="0">
      <w:start w:val="8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34">
    <w:nsid w:val="48E421A7"/>
    <w:multiLevelType w:val="multilevel"/>
    <w:tmpl w:val="AE48942A"/>
    <w:lvl w:ilvl="0">
      <w:start w:val="6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35">
    <w:nsid w:val="4B316924"/>
    <w:multiLevelType w:val="multilevel"/>
    <w:tmpl w:val="11380950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36">
    <w:nsid w:val="52BB1D50"/>
    <w:multiLevelType w:val="multilevel"/>
    <w:tmpl w:val="5152180A"/>
    <w:lvl w:ilvl="0">
      <w:start w:val="4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37">
    <w:nsid w:val="537444C8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4243C6C"/>
    <w:multiLevelType w:val="multilevel"/>
    <w:tmpl w:val="6130F244"/>
    <w:lvl w:ilvl="0">
      <w:start w:val="7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39">
    <w:nsid w:val="54917B3B"/>
    <w:multiLevelType w:val="multilevel"/>
    <w:tmpl w:val="BC7464EA"/>
    <w:lvl w:ilvl="0">
      <w:start w:val="1"/>
      <w:numFmt w:val="decimal"/>
      <w:pStyle w:val="Nadpis3"/>
      <w:lvlText w:val="%1."/>
      <w:lvlJc w:val="left"/>
      <w:pPr>
        <w:ind w:left="567" w:hanging="567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56E42E85"/>
    <w:multiLevelType w:val="multilevel"/>
    <w:tmpl w:val="9DFE88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1">
    <w:nsid w:val="56EB4A4D"/>
    <w:multiLevelType w:val="multilevel"/>
    <w:tmpl w:val="C6C62836"/>
    <w:lvl w:ilvl="0">
      <w:start w:val="9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2">
    <w:nsid w:val="57176079"/>
    <w:multiLevelType w:val="multilevel"/>
    <w:tmpl w:val="9DFE88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3">
    <w:nsid w:val="573565F7"/>
    <w:multiLevelType w:val="multilevel"/>
    <w:tmpl w:val="8200B0BC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4">
    <w:nsid w:val="57B757A2"/>
    <w:multiLevelType w:val="multilevel"/>
    <w:tmpl w:val="605C432A"/>
    <w:lvl w:ilvl="0">
      <w:start w:val="5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5">
    <w:nsid w:val="59432FC0"/>
    <w:multiLevelType w:val="multilevel"/>
    <w:tmpl w:val="557CDC54"/>
    <w:lvl w:ilvl="0">
      <w:start w:val="7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6">
    <w:nsid w:val="5A193AEF"/>
    <w:multiLevelType w:val="multilevel"/>
    <w:tmpl w:val="5AD2A04A"/>
    <w:lvl w:ilvl="0">
      <w:start w:val="4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7">
    <w:nsid w:val="5A623624"/>
    <w:multiLevelType w:val="multilevel"/>
    <w:tmpl w:val="449CAB4E"/>
    <w:lvl w:ilvl="0">
      <w:start w:val="7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8">
    <w:nsid w:val="5EAA574E"/>
    <w:multiLevelType w:val="multilevel"/>
    <w:tmpl w:val="1F80F63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9">
    <w:nsid w:val="5FA03996"/>
    <w:multiLevelType w:val="multilevel"/>
    <w:tmpl w:val="E558067A"/>
    <w:lvl w:ilvl="0">
      <w:start w:val="7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50">
    <w:nsid w:val="60BA7DDA"/>
    <w:multiLevelType w:val="multilevel"/>
    <w:tmpl w:val="54D858D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51">
    <w:nsid w:val="613738E8"/>
    <w:multiLevelType w:val="multilevel"/>
    <w:tmpl w:val="D1B0F7D0"/>
    <w:lvl w:ilvl="0">
      <w:start w:val="9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52">
    <w:nsid w:val="61B40591"/>
    <w:multiLevelType w:val="multilevel"/>
    <w:tmpl w:val="C3CE5A62"/>
    <w:lvl w:ilvl="0">
      <w:start w:val="10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53">
    <w:nsid w:val="62BA4FDA"/>
    <w:multiLevelType w:val="hybridMultilevel"/>
    <w:tmpl w:val="7B9A2C06"/>
    <w:lvl w:ilvl="0" w:tplc="261EC0EA">
      <w:start w:val="1"/>
      <w:numFmt w:val="decimal"/>
      <w:pStyle w:val="Seznamslov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1007C0"/>
    <w:multiLevelType w:val="multilevel"/>
    <w:tmpl w:val="1D2449F8"/>
    <w:lvl w:ilvl="0">
      <w:start w:val="10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55">
    <w:nsid w:val="64BC5AFD"/>
    <w:multiLevelType w:val="multilevel"/>
    <w:tmpl w:val="BCCA03D2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56">
    <w:nsid w:val="65326B24"/>
    <w:multiLevelType w:val="multilevel"/>
    <w:tmpl w:val="26B68F9E"/>
    <w:lvl w:ilvl="0">
      <w:start w:val="8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57">
    <w:nsid w:val="66DA0291"/>
    <w:multiLevelType w:val="multilevel"/>
    <w:tmpl w:val="9DFE88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58">
    <w:nsid w:val="6DCD15EB"/>
    <w:multiLevelType w:val="multilevel"/>
    <w:tmpl w:val="5958FC26"/>
    <w:lvl w:ilvl="0">
      <w:start w:val="4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59">
    <w:nsid w:val="73D16A35"/>
    <w:multiLevelType w:val="multilevel"/>
    <w:tmpl w:val="51AA4CE8"/>
    <w:lvl w:ilvl="0">
      <w:start w:val="9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60">
    <w:nsid w:val="77F67CDE"/>
    <w:multiLevelType w:val="multilevel"/>
    <w:tmpl w:val="0FEAE1C6"/>
    <w:lvl w:ilvl="0">
      <w:start w:val="10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61">
    <w:nsid w:val="7896717B"/>
    <w:multiLevelType w:val="multilevel"/>
    <w:tmpl w:val="C64CC7D6"/>
    <w:lvl w:ilvl="0">
      <w:start w:val="8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62">
    <w:nsid w:val="7BCA35C7"/>
    <w:multiLevelType w:val="multilevel"/>
    <w:tmpl w:val="5F2451B4"/>
    <w:lvl w:ilvl="0">
      <w:start w:val="5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63">
    <w:nsid w:val="7C0D4C04"/>
    <w:multiLevelType w:val="multilevel"/>
    <w:tmpl w:val="C85CEBF0"/>
    <w:lvl w:ilvl="0">
      <w:start w:val="7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64">
    <w:nsid w:val="7F757CBE"/>
    <w:multiLevelType w:val="multilevel"/>
    <w:tmpl w:val="5BFA138A"/>
    <w:lvl w:ilvl="0">
      <w:start w:val="10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225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0"/>
  </w:num>
  <w:num w:numId="4">
    <w:abstractNumId w:val="17"/>
  </w:num>
  <w:num w:numId="5">
    <w:abstractNumId w:val="53"/>
  </w:num>
  <w:num w:numId="6">
    <w:abstractNumId w:val="57"/>
  </w:num>
  <w:num w:numId="7">
    <w:abstractNumId w:val="42"/>
  </w:num>
  <w:num w:numId="8">
    <w:abstractNumId w:val="8"/>
  </w:num>
  <w:num w:numId="9">
    <w:abstractNumId w:val="12"/>
  </w:num>
  <w:num w:numId="10">
    <w:abstractNumId w:val="26"/>
  </w:num>
  <w:num w:numId="11">
    <w:abstractNumId w:val="14"/>
  </w:num>
  <w:num w:numId="12">
    <w:abstractNumId w:val="32"/>
  </w:num>
  <w:num w:numId="13">
    <w:abstractNumId w:val="24"/>
  </w:num>
  <w:num w:numId="14">
    <w:abstractNumId w:val="18"/>
  </w:num>
  <w:num w:numId="15">
    <w:abstractNumId w:val="43"/>
  </w:num>
  <w:num w:numId="16">
    <w:abstractNumId w:val="50"/>
  </w:num>
  <w:num w:numId="17">
    <w:abstractNumId w:val="6"/>
  </w:num>
  <w:num w:numId="18">
    <w:abstractNumId w:val="35"/>
  </w:num>
  <w:num w:numId="19">
    <w:abstractNumId w:val="21"/>
  </w:num>
  <w:num w:numId="20">
    <w:abstractNumId w:val="55"/>
  </w:num>
  <w:num w:numId="21">
    <w:abstractNumId w:val="5"/>
  </w:num>
  <w:num w:numId="22">
    <w:abstractNumId w:val="48"/>
  </w:num>
  <w:num w:numId="23">
    <w:abstractNumId w:val="58"/>
  </w:num>
  <w:num w:numId="24">
    <w:abstractNumId w:val="44"/>
  </w:num>
  <w:num w:numId="25">
    <w:abstractNumId w:val="62"/>
  </w:num>
  <w:num w:numId="26">
    <w:abstractNumId w:val="25"/>
  </w:num>
  <w:num w:numId="27">
    <w:abstractNumId w:val="23"/>
  </w:num>
  <w:num w:numId="28">
    <w:abstractNumId w:val="13"/>
  </w:num>
  <w:num w:numId="29">
    <w:abstractNumId w:val="10"/>
  </w:num>
  <w:num w:numId="30">
    <w:abstractNumId w:val="2"/>
  </w:num>
  <w:num w:numId="31">
    <w:abstractNumId w:val="34"/>
  </w:num>
  <w:num w:numId="32">
    <w:abstractNumId w:val="22"/>
  </w:num>
  <w:num w:numId="33">
    <w:abstractNumId w:val="29"/>
  </w:num>
  <w:num w:numId="34">
    <w:abstractNumId w:val="15"/>
  </w:num>
  <w:num w:numId="35">
    <w:abstractNumId w:val="38"/>
  </w:num>
  <w:num w:numId="36">
    <w:abstractNumId w:val="45"/>
  </w:num>
  <w:num w:numId="37">
    <w:abstractNumId w:val="63"/>
  </w:num>
  <w:num w:numId="38">
    <w:abstractNumId w:val="49"/>
  </w:num>
  <w:num w:numId="39">
    <w:abstractNumId w:val="47"/>
  </w:num>
  <w:num w:numId="40">
    <w:abstractNumId w:val="3"/>
  </w:num>
  <w:num w:numId="41">
    <w:abstractNumId w:val="56"/>
  </w:num>
  <w:num w:numId="42">
    <w:abstractNumId w:val="61"/>
  </w:num>
  <w:num w:numId="43">
    <w:abstractNumId w:val="31"/>
  </w:num>
  <w:num w:numId="44">
    <w:abstractNumId w:val="33"/>
  </w:num>
  <w:num w:numId="45">
    <w:abstractNumId w:val="51"/>
  </w:num>
  <w:num w:numId="46">
    <w:abstractNumId w:val="19"/>
  </w:num>
  <w:num w:numId="47">
    <w:abstractNumId w:val="59"/>
  </w:num>
  <w:num w:numId="48">
    <w:abstractNumId w:val="41"/>
  </w:num>
  <w:num w:numId="49">
    <w:abstractNumId w:val="4"/>
  </w:num>
  <w:num w:numId="50">
    <w:abstractNumId w:val="54"/>
  </w:num>
  <w:num w:numId="51">
    <w:abstractNumId w:val="64"/>
  </w:num>
  <w:num w:numId="52">
    <w:abstractNumId w:val="60"/>
  </w:num>
  <w:num w:numId="53">
    <w:abstractNumId w:val="28"/>
  </w:num>
  <w:num w:numId="54">
    <w:abstractNumId w:val="52"/>
  </w:num>
  <w:num w:numId="55">
    <w:abstractNumId w:val="30"/>
  </w:num>
  <w:num w:numId="56">
    <w:abstractNumId w:val="46"/>
  </w:num>
  <w:num w:numId="57">
    <w:abstractNumId w:val="11"/>
  </w:num>
  <w:num w:numId="58">
    <w:abstractNumId w:val="9"/>
  </w:num>
  <w:num w:numId="59">
    <w:abstractNumId w:val="20"/>
  </w:num>
  <w:num w:numId="60">
    <w:abstractNumId w:val="7"/>
  </w:num>
  <w:num w:numId="61">
    <w:abstractNumId w:val="36"/>
  </w:num>
  <w:num w:numId="62">
    <w:abstractNumId w:val="27"/>
  </w:num>
  <w:num w:numId="63">
    <w:abstractNumId w:val="16"/>
  </w:num>
  <w:num w:numId="64">
    <w:abstractNumId w:val="39"/>
  </w:num>
  <w:num w:numId="65">
    <w:abstractNumId w:val="39"/>
  </w:num>
  <w:num w:numId="66">
    <w:abstractNumId w:val="39"/>
  </w:num>
  <w:num w:numId="67">
    <w:abstractNumId w:val="39"/>
  </w:num>
  <w:num w:numId="68">
    <w:abstractNumId w:val="6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0C"/>
    <w:rsid w:val="0000148A"/>
    <w:rsid w:val="00007B55"/>
    <w:rsid w:val="000202D3"/>
    <w:rsid w:val="00023023"/>
    <w:rsid w:val="00024B46"/>
    <w:rsid w:val="00030E67"/>
    <w:rsid w:val="0003204D"/>
    <w:rsid w:val="00032495"/>
    <w:rsid w:val="00034E99"/>
    <w:rsid w:val="00037F56"/>
    <w:rsid w:val="00040AFD"/>
    <w:rsid w:val="0004344E"/>
    <w:rsid w:val="00047714"/>
    <w:rsid w:val="0005730D"/>
    <w:rsid w:val="00066F07"/>
    <w:rsid w:val="0006763E"/>
    <w:rsid w:val="000716A9"/>
    <w:rsid w:val="0007195B"/>
    <w:rsid w:val="000752B6"/>
    <w:rsid w:val="000753B3"/>
    <w:rsid w:val="000762BD"/>
    <w:rsid w:val="00083A76"/>
    <w:rsid w:val="000847E0"/>
    <w:rsid w:val="0008485B"/>
    <w:rsid w:val="000A0995"/>
    <w:rsid w:val="000A1C6B"/>
    <w:rsid w:val="000A558F"/>
    <w:rsid w:val="000B04F8"/>
    <w:rsid w:val="000B0651"/>
    <w:rsid w:val="000B1B9D"/>
    <w:rsid w:val="000B641F"/>
    <w:rsid w:val="000C0032"/>
    <w:rsid w:val="000C12CB"/>
    <w:rsid w:val="000C5DE2"/>
    <w:rsid w:val="000D406A"/>
    <w:rsid w:val="000D46EB"/>
    <w:rsid w:val="000D49C1"/>
    <w:rsid w:val="000D4E4C"/>
    <w:rsid w:val="000D784B"/>
    <w:rsid w:val="000E05E1"/>
    <w:rsid w:val="000F1DF8"/>
    <w:rsid w:val="00106B04"/>
    <w:rsid w:val="00117F76"/>
    <w:rsid w:val="00126729"/>
    <w:rsid w:val="00131820"/>
    <w:rsid w:val="00134A60"/>
    <w:rsid w:val="0014044A"/>
    <w:rsid w:val="00144F60"/>
    <w:rsid w:val="00146F9B"/>
    <w:rsid w:val="00162217"/>
    <w:rsid w:val="00162FA7"/>
    <w:rsid w:val="001641D0"/>
    <w:rsid w:val="001733AB"/>
    <w:rsid w:val="001742AC"/>
    <w:rsid w:val="00174EEF"/>
    <w:rsid w:val="0018368B"/>
    <w:rsid w:val="00195AB7"/>
    <w:rsid w:val="001A443B"/>
    <w:rsid w:val="001A7624"/>
    <w:rsid w:val="001A7DD4"/>
    <w:rsid w:val="001C4503"/>
    <w:rsid w:val="001E1887"/>
    <w:rsid w:val="001E281F"/>
    <w:rsid w:val="001E4897"/>
    <w:rsid w:val="001E53A9"/>
    <w:rsid w:val="001F1275"/>
    <w:rsid w:val="001F310B"/>
    <w:rsid w:val="001F794E"/>
    <w:rsid w:val="0020320E"/>
    <w:rsid w:val="00207153"/>
    <w:rsid w:val="002170BA"/>
    <w:rsid w:val="00221658"/>
    <w:rsid w:val="0023028F"/>
    <w:rsid w:val="00240498"/>
    <w:rsid w:val="00240AF5"/>
    <w:rsid w:val="00242DF7"/>
    <w:rsid w:val="002505F0"/>
    <w:rsid w:val="00250FAB"/>
    <w:rsid w:val="00251264"/>
    <w:rsid w:val="00252E9B"/>
    <w:rsid w:val="002603C7"/>
    <w:rsid w:val="0027095B"/>
    <w:rsid w:val="00280BB0"/>
    <w:rsid w:val="00282BA2"/>
    <w:rsid w:val="00283EC1"/>
    <w:rsid w:val="002900F2"/>
    <w:rsid w:val="00292635"/>
    <w:rsid w:val="00295455"/>
    <w:rsid w:val="0029642F"/>
    <w:rsid w:val="0029731B"/>
    <w:rsid w:val="002A20FD"/>
    <w:rsid w:val="002A375B"/>
    <w:rsid w:val="002A697B"/>
    <w:rsid w:val="002B09CE"/>
    <w:rsid w:val="002B7173"/>
    <w:rsid w:val="002C08D7"/>
    <w:rsid w:val="002C118E"/>
    <w:rsid w:val="002D646D"/>
    <w:rsid w:val="002E5F4F"/>
    <w:rsid w:val="002F1AE9"/>
    <w:rsid w:val="002F41A7"/>
    <w:rsid w:val="002F437D"/>
    <w:rsid w:val="003004BD"/>
    <w:rsid w:val="003075CD"/>
    <w:rsid w:val="00307DF3"/>
    <w:rsid w:val="003108E5"/>
    <w:rsid w:val="00311F96"/>
    <w:rsid w:val="003120B6"/>
    <w:rsid w:val="00315F82"/>
    <w:rsid w:val="00316205"/>
    <w:rsid w:val="00320C48"/>
    <w:rsid w:val="0032220D"/>
    <w:rsid w:val="00323B32"/>
    <w:rsid w:val="00327983"/>
    <w:rsid w:val="00331E71"/>
    <w:rsid w:val="003367CA"/>
    <w:rsid w:val="0034007F"/>
    <w:rsid w:val="00341D9B"/>
    <w:rsid w:val="00354388"/>
    <w:rsid w:val="00355136"/>
    <w:rsid w:val="0035520D"/>
    <w:rsid w:val="003567E6"/>
    <w:rsid w:val="0036054C"/>
    <w:rsid w:val="00361AC1"/>
    <w:rsid w:val="00366724"/>
    <w:rsid w:val="0037036B"/>
    <w:rsid w:val="00371814"/>
    <w:rsid w:val="00375B45"/>
    <w:rsid w:val="0037654A"/>
    <w:rsid w:val="0039425A"/>
    <w:rsid w:val="003967F4"/>
    <w:rsid w:val="003A1165"/>
    <w:rsid w:val="003A33A4"/>
    <w:rsid w:val="003A596A"/>
    <w:rsid w:val="003B55A1"/>
    <w:rsid w:val="003B6FF0"/>
    <w:rsid w:val="003C0B52"/>
    <w:rsid w:val="003C7A18"/>
    <w:rsid w:val="003C7C04"/>
    <w:rsid w:val="003D342B"/>
    <w:rsid w:val="003D38C6"/>
    <w:rsid w:val="003D676F"/>
    <w:rsid w:val="003D7790"/>
    <w:rsid w:val="003E4800"/>
    <w:rsid w:val="003E52F5"/>
    <w:rsid w:val="003F71D3"/>
    <w:rsid w:val="00400059"/>
    <w:rsid w:val="00405752"/>
    <w:rsid w:val="00413862"/>
    <w:rsid w:val="00413DD6"/>
    <w:rsid w:val="00414B5F"/>
    <w:rsid w:val="00422D33"/>
    <w:rsid w:val="004275F7"/>
    <w:rsid w:val="00430091"/>
    <w:rsid w:val="00430864"/>
    <w:rsid w:val="00436741"/>
    <w:rsid w:val="004443E4"/>
    <w:rsid w:val="0044529D"/>
    <w:rsid w:val="0044673E"/>
    <w:rsid w:val="00465684"/>
    <w:rsid w:val="00467867"/>
    <w:rsid w:val="0046790A"/>
    <w:rsid w:val="0047191D"/>
    <w:rsid w:val="004724D0"/>
    <w:rsid w:val="004738DA"/>
    <w:rsid w:val="0047526C"/>
    <w:rsid w:val="0048055D"/>
    <w:rsid w:val="0048600E"/>
    <w:rsid w:val="00486366"/>
    <w:rsid w:val="00486DAF"/>
    <w:rsid w:val="0049058D"/>
    <w:rsid w:val="004915C1"/>
    <w:rsid w:val="00494A96"/>
    <w:rsid w:val="00495821"/>
    <w:rsid w:val="004B1707"/>
    <w:rsid w:val="004B2EC4"/>
    <w:rsid w:val="004C010C"/>
    <w:rsid w:val="004C197A"/>
    <w:rsid w:val="004C2713"/>
    <w:rsid w:val="004D122F"/>
    <w:rsid w:val="004D191A"/>
    <w:rsid w:val="004D4F7A"/>
    <w:rsid w:val="004D5973"/>
    <w:rsid w:val="004E1E88"/>
    <w:rsid w:val="004E7B18"/>
    <w:rsid w:val="004F3299"/>
    <w:rsid w:val="004F3BA9"/>
    <w:rsid w:val="004F5431"/>
    <w:rsid w:val="004F699C"/>
    <w:rsid w:val="004F7F1C"/>
    <w:rsid w:val="00503156"/>
    <w:rsid w:val="00510676"/>
    <w:rsid w:val="00512937"/>
    <w:rsid w:val="00517C9A"/>
    <w:rsid w:val="00521BDF"/>
    <w:rsid w:val="00524E4E"/>
    <w:rsid w:val="005253C0"/>
    <w:rsid w:val="005263B3"/>
    <w:rsid w:val="0053445E"/>
    <w:rsid w:val="00534ED3"/>
    <w:rsid w:val="005473F9"/>
    <w:rsid w:val="005515F6"/>
    <w:rsid w:val="005520EC"/>
    <w:rsid w:val="00556B9C"/>
    <w:rsid w:val="00560305"/>
    <w:rsid w:val="005644F7"/>
    <w:rsid w:val="00570A99"/>
    <w:rsid w:val="00570DBB"/>
    <w:rsid w:val="00574364"/>
    <w:rsid w:val="00577177"/>
    <w:rsid w:val="00582C4A"/>
    <w:rsid w:val="005A0594"/>
    <w:rsid w:val="005A68F3"/>
    <w:rsid w:val="005B371C"/>
    <w:rsid w:val="005B4AFB"/>
    <w:rsid w:val="005C6084"/>
    <w:rsid w:val="005D182F"/>
    <w:rsid w:val="005D53DD"/>
    <w:rsid w:val="005D6F72"/>
    <w:rsid w:val="005D7A3F"/>
    <w:rsid w:val="005E33D2"/>
    <w:rsid w:val="005E3ED6"/>
    <w:rsid w:val="005E7EC4"/>
    <w:rsid w:val="005F52CE"/>
    <w:rsid w:val="005F6E11"/>
    <w:rsid w:val="006026C8"/>
    <w:rsid w:val="006044DE"/>
    <w:rsid w:val="00605B89"/>
    <w:rsid w:val="00606092"/>
    <w:rsid w:val="00606C3E"/>
    <w:rsid w:val="0061636A"/>
    <w:rsid w:val="0061699F"/>
    <w:rsid w:val="00617112"/>
    <w:rsid w:val="00617E0E"/>
    <w:rsid w:val="00627005"/>
    <w:rsid w:val="0063060E"/>
    <w:rsid w:val="006375F9"/>
    <w:rsid w:val="00637DB0"/>
    <w:rsid w:val="00644EFC"/>
    <w:rsid w:val="00654E4D"/>
    <w:rsid w:val="00657620"/>
    <w:rsid w:val="006616FB"/>
    <w:rsid w:val="00661BB7"/>
    <w:rsid w:val="006713A1"/>
    <w:rsid w:val="00672EDA"/>
    <w:rsid w:val="006743A6"/>
    <w:rsid w:val="0068212E"/>
    <w:rsid w:val="00684A98"/>
    <w:rsid w:val="00687388"/>
    <w:rsid w:val="00692AD1"/>
    <w:rsid w:val="00694CA1"/>
    <w:rsid w:val="006A19A6"/>
    <w:rsid w:val="006A2A2A"/>
    <w:rsid w:val="006A3FCE"/>
    <w:rsid w:val="006A5F42"/>
    <w:rsid w:val="006B2117"/>
    <w:rsid w:val="006B407C"/>
    <w:rsid w:val="006C3713"/>
    <w:rsid w:val="006C7AB4"/>
    <w:rsid w:val="006D4236"/>
    <w:rsid w:val="006E4DBE"/>
    <w:rsid w:val="006E58AE"/>
    <w:rsid w:val="006E62A5"/>
    <w:rsid w:val="007028D0"/>
    <w:rsid w:val="00702D50"/>
    <w:rsid w:val="00721C90"/>
    <w:rsid w:val="00723740"/>
    <w:rsid w:val="007240E9"/>
    <w:rsid w:val="00724329"/>
    <w:rsid w:val="007251CA"/>
    <w:rsid w:val="0074059B"/>
    <w:rsid w:val="00750DF5"/>
    <w:rsid w:val="00753024"/>
    <w:rsid w:val="00777DFD"/>
    <w:rsid w:val="007810F7"/>
    <w:rsid w:val="00783B3C"/>
    <w:rsid w:val="0079094E"/>
    <w:rsid w:val="00790951"/>
    <w:rsid w:val="00790FA3"/>
    <w:rsid w:val="00791527"/>
    <w:rsid w:val="007951CC"/>
    <w:rsid w:val="007A0EF3"/>
    <w:rsid w:val="007A1513"/>
    <w:rsid w:val="007A3437"/>
    <w:rsid w:val="007B2144"/>
    <w:rsid w:val="007B49C5"/>
    <w:rsid w:val="007C0C08"/>
    <w:rsid w:val="007C1D06"/>
    <w:rsid w:val="007C2734"/>
    <w:rsid w:val="007C2B49"/>
    <w:rsid w:val="007C6E8D"/>
    <w:rsid w:val="007D1BA4"/>
    <w:rsid w:val="007E1FFA"/>
    <w:rsid w:val="007F1618"/>
    <w:rsid w:val="007F4A99"/>
    <w:rsid w:val="00800AF9"/>
    <w:rsid w:val="0081114E"/>
    <w:rsid w:val="0081397C"/>
    <w:rsid w:val="00813C47"/>
    <w:rsid w:val="00814BA0"/>
    <w:rsid w:val="008152B1"/>
    <w:rsid w:val="0081655B"/>
    <w:rsid w:val="008165A5"/>
    <w:rsid w:val="00817B70"/>
    <w:rsid w:val="00823B0E"/>
    <w:rsid w:val="008357D4"/>
    <w:rsid w:val="00840D79"/>
    <w:rsid w:val="00841894"/>
    <w:rsid w:val="00847062"/>
    <w:rsid w:val="00852A81"/>
    <w:rsid w:val="00853FF3"/>
    <w:rsid w:val="00857835"/>
    <w:rsid w:val="008611EF"/>
    <w:rsid w:val="00861FE0"/>
    <w:rsid w:val="008665B3"/>
    <w:rsid w:val="00872FC6"/>
    <w:rsid w:val="008738A7"/>
    <w:rsid w:val="00874175"/>
    <w:rsid w:val="0087433C"/>
    <w:rsid w:val="0088748B"/>
    <w:rsid w:val="00893194"/>
    <w:rsid w:val="008A3A56"/>
    <w:rsid w:val="008A557F"/>
    <w:rsid w:val="008A5F84"/>
    <w:rsid w:val="008B3378"/>
    <w:rsid w:val="008B4EE0"/>
    <w:rsid w:val="008B68A1"/>
    <w:rsid w:val="008C2078"/>
    <w:rsid w:val="008C2924"/>
    <w:rsid w:val="008C2EE8"/>
    <w:rsid w:val="008E5966"/>
    <w:rsid w:val="008F41A8"/>
    <w:rsid w:val="008F5988"/>
    <w:rsid w:val="008F6834"/>
    <w:rsid w:val="008F7422"/>
    <w:rsid w:val="0090039D"/>
    <w:rsid w:val="00902AA3"/>
    <w:rsid w:val="00902ACB"/>
    <w:rsid w:val="00905877"/>
    <w:rsid w:val="009077D3"/>
    <w:rsid w:val="00914DAE"/>
    <w:rsid w:val="0091547A"/>
    <w:rsid w:val="00924945"/>
    <w:rsid w:val="00924E01"/>
    <w:rsid w:val="00926B53"/>
    <w:rsid w:val="00926BF9"/>
    <w:rsid w:val="00934880"/>
    <w:rsid w:val="009365EF"/>
    <w:rsid w:val="00941BA9"/>
    <w:rsid w:val="00944D89"/>
    <w:rsid w:val="00945458"/>
    <w:rsid w:val="009455A8"/>
    <w:rsid w:val="009638B7"/>
    <w:rsid w:val="00964CCC"/>
    <w:rsid w:val="00965D34"/>
    <w:rsid w:val="009661F1"/>
    <w:rsid w:val="00966956"/>
    <w:rsid w:val="00971A77"/>
    <w:rsid w:val="009729C7"/>
    <w:rsid w:val="00972A0C"/>
    <w:rsid w:val="00975994"/>
    <w:rsid w:val="00975E17"/>
    <w:rsid w:val="00975F5A"/>
    <w:rsid w:val="00977CE8"/>
    <w:rsid w:val="00980578"/>
    <w:rsid w:val="00980CDE"/>
    <w:rsid w:val="00981890"/>
    <w:rsid w:val="00982525"/>
    <w:rsid w:val="00982CE1"/>
    <w:rsid w:val="0098376D"/>
    <w:rsid w:val="00991C8B"/>
    <w:rsid w:val="00991F32"/>
    <w:rsid w:val="00993CF9"/>
    <w:rsid w:val="00995AB6"/>
    <w:rsid w:val="009A0232"/>
    <w:rsid w:val="009A309E"/>
    <w:rsid w:val="009A7458"/>
    <w:rsid w:val="009B6859"/>
    <w:rsid w:val="009C1F6F"/>
    <w:rsid w:val="009C39BF"/>
    <w:rsid w:val="009C4EE7"/>
    <w:rsid w:val="009D2872"/>
    <w:rsid w:val="009D717B"/>
    <w:rsid w:val="009E4706"/>
    <w:rsid w:val="009E7FFD"/>
    <w:rsid w:val="009F26E7"/>
    <w:rsid w:val="00A043DB"/>
    <w:rsid w:val="00A05925"/>
    <w:rsid w:val="00A14397"/>
    <w:rsid w:val="00A1714E"/>
    <w:rsid w:val="00A218A0"/>
    <w:rsid w:val="00A220B9"/>
    <w:rsid w:val="00A253D6"/>
    <w:rsid w:val="00A261F8"/>
    <w:rsid w:val="00A334B2"/>
    <w:rsid w:val="00A33EB7"/>
    <w:rsid w:val="00A3416B"/>
    <w:rsid w:val="00A36D64"/>
    <w:rsid w:val="00A435F1"/>
    <w:rsid w:val="00A4507A"/>
    <w:rsid w:val="00A54C4E"/>
    <w:rsid w:val="00A65FA5"/>
    <w:rsid w:val="00A66FC2"/>
    <w:rsid w:val="00A736A8"/>
    <w:rsid w:val="00A7390C"/>
    <w:rsid w:val="00A84AA1"/>
    <w:rsid w:val="00A8502F"/>
    <w:rsid w:val="00A90381"/>
    <w:rsid w:val="00A9124E"/>
    <w:rsid w:val="00A92379"/>
    <w:rsid w:val="00AA1282"/>
    <w:rsid w:val="00AA570E"/>
    <w:rsid w:val="00AA66EC"/>
    <w:rsid w:val="00AA71D8"/>
    <w:rsid w:val="00AB1E5C"/>
    <w:rsid w:val="00AC324B"/>
    <w:rsid w:val="00AC6189"/>
    <w:rsid w:val="00AC642D"/>
    <w:rsid w:val="00AC7067"/>
    <w:rsid w:val="00AE0631"/>
    <w:rsid w:val="00AE09C3"/>
    <w:rsid w:val="00AE15C5"/>
    <w:rsid w:val="00AE37DD"/>
    <w:rsid w:val="00AF0D1E"/>
    <w:rsid w:val="00AF1776"/>
    <w:rsid w:val="00AF638D"/>
    <w:rsid w:val="00AF7813"/>
    <w:rsid w:val="00B00882"/>
    <w:rsid w:val="00B0741F"/>
    <w:rsid w:val="00B0779C"/>
    <w:rsid w:val="00B106DE"/>
    <w:rsid w:val="00B20358"/>
    <w:rsid w:val="00B21088"/>
    <w:rsid w:val="00B239D9"/>
    <w:rsid w:val="00B31484"/>
    <w:rsid w:val="00B41576"/>
    <w:rsid w:val="00B41B78"/>
    <w:rsid w:val="00B41CD2"/>
    <w:rsid w:val="00B41DA9"/>
    <w:rsid w:val="00B47109"/>
    <w:rsid w:val="00B56988"/>
    <w:rsid w:val="00B57BF8"/>
    <w:rsid w:val="00B61FBB"/>
    <w:rsid w:val="00B63C85"/>
    <w:rsid w:val="00B67921"/>
    <w:rsid w:val="00B71177"/>
    <w:rsid w:val="00B727D7"/>
    <w:rsid w:val="00B72925"/>
    <w:rsid w:val="00B8063A"/>
    <w:rsid w:val="00B80D92"/>
    <w:rsid w:val="00B8756F"/>
    <w:rsid w:val="00B93F15"/>
    <w:rsid w:val="00BA044A"/>
    <w:rsid w:val="00BC3A55"/>
    <w:rsid w:val="00BC46DE"/>
    <w:rsid w:val="00BD248B"/>
    <w:rsid w:val="00BD5FB9"/>
    <w:rsid w:val="00BE327E"/>
    <w:rsid w:val="00BE6A65"/>
    <w:rsid w:val="00BE7317"/>
    <w:rsid w:val="00BF435D"/>
    <w:rsid w:val="00BF5B85"/>
    <w:rsid w:val="00C00B8F"/>
    <w:rsid w:val="00C01711"/>
    <w:rsid w:val="00C0179E"/>
    <w:rsid w:val="00C0445E"/>
    <w:rsid w:val="00C132E1"/>
    <w:rsid w:val="00C177D2"/>
    <w:rsid w:val="00C20711"/>
    <w:rsid w:val="00C213D9"/>
    <w:rsid w:val="00C26345"/>
    <w:rsid w:val="00C341FD"/>
    <w:rsid w:val="00C3509D"/>
    <w:rsid w:val="00C35F35"/>
    <w:rsid w:val="00C4450E"/>
    <w:rsid w:val="00C52480"/>
    <w:rsid w:val="00C632BC"/>
    <w:rsid w:val="00C72B07"/>
    <w:rsid w:val="00C77AA3"/>
    <w:rsid w:val="00C77FB9"/>
    <w:rsid w:val="00C81B54"/>
    <w:rsid w:val="00C83708"/>
    <w:rsid w:val="00C91474"/>
    <w:rsid w:val="00C92269"/>
    <w:rsid w:val="00C93E3B"/>
    <w:rsid w:val="00C95EEE"/>
    <w:rsid w:val="00C9791A"/>
    <w:rsid w:val="00CA1F45"/>
    <w:rsid w:val="00CA5592"/>
    <w:rsid w:val="00CB338A"/>
    <w:rsid w:val="00CC2711"/>
    <w:rsid w:val="00CC2EED"/>
    <w:rsid w:val="00CC561C"/>
    <w:rsid w:val="00CD0C93"/>
    <w:rsid w:val="00CD650D"/>
    <w:rsid w:val="00CE3BD7"/>
    <w:rsid w:val="00D1293C"/>
    <w:rsid w:val="00D1358D"/>
    <w:rsid w:val="00D1449D"/>
    <w:rsid w:val="00D23B14"/>
    <w:rsid w:val="00D27E3A"/>
    <w:rsid w:val="00D34539"/>
    <w:rsid w:val="00D40077"/>
    <w:rsid w:val="00D45DE1"/>
    <w:rsid w:val="00D523E9"/>
    <w:rsid w:val="00D52667"/>
    <w:rsid w:val="00D52FB8"/>
    <w:rsid w:val="00D534DF"/>
    <w:rsid w:val="00D55EAA"/>
    <w:rsid w:val="00D566FB"/>
    <w:rsid w:val="00D63D44"/>
    <w:rsid w:val="00D64412"/>
    <w:rsid w:val="00D66389"/>
    <w:rsid w:val="00D7181F"/>
    <w:rsid w:val="00D71F0D"/>
    <w:rsid w:val="00D757EB"/>
    <w:rsid w:val="00D81680"/>
    <w:rsid w:val="00D82A59"/>
    <w:rsid w:val="00D83B95"/>
    <w:rsid w:val="00D84F5D"/>
    <w:rsid w:val="00D94511"/>
    <w:rsid w:val="00D9745A"/>
    <w:rsid w:val="00DA4038"/>
    <w:rsid w:val="00DA628D"/>
    <w:rsid w:val="00DB5A01"/>
    <w:rsid w:val="00DD0BCC"/>
    <w:rsid w:val="00DD2DE0"/>
    <w:rsid w:val="00DE40B5"/>
    <w:rsid w:val="00DE67A5"/>
    <w:rsid w:val="00DF1706"/>
    <w:rsid w:val="00DF470A"/>
    <w:rsid w:val="00DF5619"/>
    <w:rsid w:val="00DF7C84"/>
    <w:rsid w:val="00E00CCD"/>
    <w:rsid w:val="00E022F7"/>
    <w:rsid w:val="00E07AE7"/>
    <w:rsid w:val="00E20DAE"/>
    <w:rsid w:val="00E325DA"/>
    <w:rsid w:val="00E32FEB"/>
    <w:rsid w:val="00E332F4"/>
    <w:rsid w:val="00E343C7"/>
    <w:rsid w:val="00E36054"/>
    <w:rsid w:val="00E37715"/>
    <w:rsid w:val="00E40052"/>
    <w:rsid w:val="00E424C6"/>
    <w:rsid w:val="00E4250F"/>
    <w:rsid w:val="00E42D0B"/>
    <w:rsid w:val="00E44A44"/>
    <w:rsid w:val="00E51CBB"/>
    <w:rsid w:val="00E72AC2"/>
    <w:rsid w:val="00E72ED8"/>
    <w:rsid w:val="00E76300"/>
    <w:rsid w:val="00E770E9"/>
    <w:rsid w:val="00E77236"/>
    <w:rsid w:val="00E846BC"/>
    <w:rsid w:val="00E871B4"/>
    <w:rsid w:val="00E92C4C"/>
    <w:rsid w:val="00E92EB2"/>
    <w:rsid w:val="00E9327B"/>
    <w:rsid w:val="00E962FB"/>
    <w:rsid w:val="00E970F8"/>
    <w:rsid w:val="00E97665"/>
    <w:rsid w:val="00EA031C"/>
    <w:rsid w:val="00EA0B71"/>
    <w:rsid w:val="00EA2420"/>
    <w:rsid w:val="00EA769D"/>
    <w:rsid w:val="00EB0C7C"/>
    <w:rsid w:val="00EB3EB2"/>
    <w:rsid w:val="00EB5111"/>
    <w:rsid w:val="00EC464D"/>
    <w:rsid w:val="00EC7FFA"/>
    <w:rsid w:val="00ED2E67"/>
    <w:rsid w:val="00ED5229"/>
    <w:rsid w:val="00EE0BC4"/>
    <w:rsid w:val="00EF0C0C"/>
    <w:rsid w:val="00EF170A"/>
    <w:rsid w:val="00EF7AE3"/>
    <w:rsid w:val="00F00592"/>
    <w:rsid w:val="00F1291F"/>
    <w:rsid w:val="00F1571D"/>
    <w:rsid w:val="00F165FC"/>
    <w:rsid w:val="00F23BDA"/>
    <w:rsid w:val="00F23F2C"/>
    <w:rsid w:val="00F2552D"/>
    <w:rsid w:val="00F25DF9"/>
    <w:rsid w:val="00F32B83"/>
    <w:rsid w:val="00F350F1"/>
    <w:rsid w:val="00F417F4"/>
    <w:rsid w:val="00F47B1A"/>
    <w:rsid w:val="00F53E90"/>
    <w:rsid w:val="00F53FB2"/>
    <w:rsid w:val="00F55571"/>
    <w:rsid w:val="00F5654C"/>
    <w:rsid w:val="00F62C40"/>
    <w:rsid w:val="00F75643"/>
    <w:rsid w:val="00F8050B"/>
    <w:rsid w:val="00F831E0"/>
    <w:rsid w:val="00F85819"/>
    <w:rsid w:val="00F86820"/>
    <w:rsid w:val="00F87D71"/>
    <w:rsid w:val="00F90F57"/>
    <w:rsid w:val="00F925E5"/>
    <w:rsid w:val="00F93875"/>
    <w:rsid w:val="00FB06CD"/>
    <w:rsid w:val="00FB15D6"/>
    <w:rsid w:val="00FB3646"/>
    <w:rsid w:val="00FB60FC"/>
    <w:rsid w:val="00FB68A6"/>
    <w:rsid w:val="00FB7DAF"/>
    <w:rsid w:val="00FC18E0"/>
    <w:rsid w:val="00FC2B4A"/>
    <w:rsid w:val="00FC3A08"/>
    <w:rsid w:val="00FC5BD5"/>
    <w:rsid w:val="00FD0FEF"/>
    <w:rsid w:val="00FD3D90"/>
    <w:rsid w:val="00FD50CA"/>
    <w:rsid w:val="00FE4308"/>
    <w:rsid w:val="00FE69DE"/>
    <w:rsid w:val="00FF32D4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BAC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14BA0"/>
    <w:pPr>
      <w:spacing w:before="60" w:line="280" w:lineRule="atLeas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FC3A08"/>
    <w:pPr>
      <w:keepNext/>
      <w:spacing w:before="360" w:after="12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07195B"/>
    <w:pPr>
      <w:keepNext/>
      <w:spacing w:before="240" w:after="24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004BD"/>
    <w:pPr>
      <w:keepNext/>
      <w:numPr>
        <w:numId w:val="1"/>
      </w:numPr>
      <w:spacing w:before="480"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adpis3"/>
    <w:next w:val="Normln"/>
    <w:link w:val="Nadpis4Char"/>
    <w:qFormat/>
    <w:rsid w:val="003004BD"/>
    <w:pPr>
      <w:numPr>
        <w:numId w:val="0"/>
      </w:numPr>
      <w:spacing w:before="120" w:after="60"/>
      <w:ind w:left="357" w:hanging="357"/>
      <w:outlineLvl w:val="3"/>
    </w:pPr>
    <w:rPr>
      <w:bCs w:val="0"/>
      <w:sz w:val="20"/>
      <w:szCs w:val="28"/>
    </w:rPr>
  </w:style>
  <w:style w:type="paragraph" w:styleId="Nadpis5">
    <w:name w:val="heading 5"/>
    <w:basedOn w:val="Normln"/>
    <w:next w:val="Normln"/>
    <w:qFormat/>
    <w:rsid w:val="00A850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A850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A8502F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rsid w:val="00A8502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rsid w:val="00A8502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739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39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1BA9"/>
  </w:style>
  <w:style w:type="table" w:styleId="Mkatabulky">
    <w:name w:val="Table Grid"/>
    <w:basedOn w:val="Normlntabulka"/>
    <w:uiPriority w:val="59"/>
    <w:rsid w:val="002F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962FB"/>
    <w:pPr>
      <w:spacing w:before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962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E962FB"/>
    <w:pPr>
      <w:ind w:left="720"/>
      <w:contextualSpacing/>
    </w:pPr>
  </w:style>
  <w:style w:type="character" w:styleId="Hypertextovodkaz">
    <w:name w:val="Hyperlink"/>
    <w:rsid w:val="00A4507A"/>
    <w:rPr>
      <w:color w:val="0000FF"/>
      <w:u w:val="single"/>
    </w:rPr>
  </w:style>
  <w:style w:type="character" w:styleId="Odkaznakoment">
    <w:name w:val="annotation reference"/>
    <w:uiPriority w:val="99"/>
    <w:rsid w:val="007A15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A1513"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sid w:val="007A1513"/>
    <w:rPr>
      <w:b/>
      <w:bCs/>
    </w:rPr>
  </w:style>
  <w:style w:type="paragraph" w:customStyle="1" w:styleId="01PrvnodstavecCharChar">
    <w:name w:val="01 První odstavec Char Char"/>
    <w:basedOn w:val="Normln"/>
    <w:next w:val="Normln"/>
    <w:link w:val="01PrvnodstavecCharCharChar"/>
    <w:rsid w:val="005C6084"/>
    <w:pPr>
      <w:tabs>
        <w:tab w:val="num" w:pos="0"/>
        <w:tab w:val="left" w:pos="300"/>
        <w:tab w:val="left" w:pos="600"/>
        <w:tab w:val="left" w:pos="900"/>
        <w:tab w:val="left" w:pos="1200"/>
      </w:tabs>
      <w:spacing w:before="0" w:line="252" w:lineRule="exact"/>
    </w:pPr>
    <w:rPr>
      <w:color w:val="000000"/>
      <w:sz w:val="18"/>
      <w:szCs w:val="18"/>
      <w:lang w:val="x-none" w:eastAsia="x-none"/>
    </w:rPr>
  </w:style>
  <w:style w:type="character" w:customStyle="1" w:styleId="01PrvnodstavecCharCharChar">
    <w:name w:val="01 První odstavec Char Char Char"/>
    <w:link w:val="01PrvnodstavecCharChar"/>
    <w:locked/>
    <w:rsid w:val="005C6084"/>
    <w:rPr>
      <w:rFonts w:ascii="Arial" w:hAnsi="Arial"/>
      <w:color w:val="000000"/>
      <w:sz w:val="18"/>
      <w:szCs w:val="18"/>
    </w:rPr>
  </w:style>
  <w:style w:type="paragraph" w:customStyle="1" w:styleId="09Titul">
    <w:name w:val="09_Titul"/>
    <w:basedOn w:val="Normln"/>
    <w:rsid w:val="005C6084"/>
    <w:pPr>
      <w:autoSpaceDE w:val="0"/>
      <w:autoSpaceDN w:val="0"/>
      <w:adjustRightInd w:val="0"/>
      <w:spacing w:before="0" w:line="340" w:lineRule="exact"/>
    </w:pPr>
    <w:rPr>
      <w:rFonts w:cs="Tahoma"/>
      <w:b/>
      <w:color w:val="000000"/>
      <w:spacing w:val="4"/>
      <w:sz w:val="28"/>
      <w:szCs w:val="18"/>
    </w:rPr>
  </w:style>
  <w:style w:type="character" w:customStyle="1" w:styleId="09Tituloranzovy">
    <w:name w:val="09_Titul oranzovy"/>
    <w:rsid w:val="005C6084"/>
    <w:rPr>
      <w:color w:val="CC1D03"/>
    </w:rPr>
  </w:style>
  <w:style w:type="character" w:customStyle="1" w:styleId="TextkomenteChar">
    <w:name w:val="Text komentáře Char"/>
    <w:link w:val="Textkomente"/>
    <w:uiPriority w:val="99"/>
    <w:rsid w:val="00A736A8"/>
    <w:rPr>
      <w:rFonts w:ascii="Arial" w:hAnsi="Arial"/>
    </w:rPr>
  </w:style>
  <w:style w:type="character" w:customStyle="1" w:styleId="Nadpis3Char">
    <w:name w:val="Nadpis 3 Char"/>
    <w:link w:val="Nadpis3"/>
    <w:uiPriority w:val="9"/>
    <w:rsid w:val="003004BD"/>
    <w:rPr>
      <w:rFonts w:ascii="Arial" w:hAnsi="Arial" w:cs="Arial"/>
      <w:b/>
      <w:bCs/>
      <w:sz w:val="22"/>
      <w:szCs w:val="26"/>
    </w:rPr>
  </w:style>
  <w:style w:type="character" w:customStyle="1" w:styleId="Nadpis2Char">
    <w:name w:val="Nadpis 2 Char"/>
    <w:link w:val="Nadpis2"/>
    <w:rsid w:val="0007195B"/>
    <w:rPr>
      <w:rFonts w:ascii="Arial" w:hAnsi="Arial" w:cs="Arial"/>
      <w:b/>
      <w:bCs/>
      <w:iCs/>
      <w:sz w:val="24"/>
      <w:szCs w:val="28"/>
    </w:rPr>
  </w:style>
  <w:style w:type="character" w:styleId="Zdraznnjemn">
    <w:name w:val="Subtle Emphasis"/>
    <w:uiPriority w:val="19"/>
    <w:qFormat/>
    <w:rsid w:val="00F831E0"/>
    <w:rPr>
      <w:i/>
      <w:iCs/>
      <w:color w:val="808080"/>
    </w:rPr>
  </w:style>
  <w:style w:type="paragraph" w:styleId="Textpoznpodarou">
    <w:name w:val="footnote text"/>
    <w:basedOn w:val="Normln"/>
    <w:semiHidden/>
    <w:rsid w:val="000E05E1"/>
    <w:rPr>
      <w:szCs w:val="20"/>
    </w:rPr>
  </w:style>
  <w:style w:type="character" w:styleId="Znakapoznpodarou">
    <w:name w:val="footnote reference"/>
    <w:semiHidden/>
    <w:rsid w:val="000E05E1"/>
    <w:rPr>
      <w:vertAlign w:val="superscript"/>
    </w:rPr>
  </w:style>
  <w:style w:type="paragraph" w:styleId="Rozloendokumentu">
    <w:name w:val="Document Map"/>
    <w:basedOn w:val="Normln"/>
    <w:semiHidden/>
    <w:rsid w:val="00E97665"/>
    <w:pPr>
      <w:shd w:val="clear" w:color="auto" w:fill="000080"/>
    </w:pPr>
    <w:rPr>
      <w:rFonts w:ascii="Tahoma" w:hAnsi="Tahoma" w:cs="Tahoma"/>
      <w:szCs w:val="20"/>
    </w:rPr>
  </w:style>
  <w:style w:type="paragraph" w:customStyle="1" w:styleId="Odstavecseseznamem1">
    <w:name w:val="Odstavec se seznamem1"/>
    <w:basedOn w:val="Normln"/>
    <w:rsid w:val="00BE6A65"/>
    <w:pPr>
      <w:suppressAutoHyphens/>
      <w:spacing w:before="0" w:line="100" w:lineRule="atLeast"/>
    </w:pPr>
    <w:rPr>
      <w:rFonts w:ascii="Times New Roman" w:eastAsia="Arial Unicode MS" w:hAnsi="Times New Roman" w:cs="Tahoma"/>
      <w:kern w:val="2"/>
      <w:sz w:val="24"/>
      <w:lang w:eastAsia="ar-SA"/>
    </w:rPr>
  </w:style>
  <w:style w:type="character" w:customStyle="1" w:styleId="TextkomenteChar1">
    <w:name w:val="Text komentáře Char1"/>
    <w:uiPriority w:val="99"/>
    <w:semiHidden/>
    <w:locked/>
    <w:rsid w:val="00BE6A65"/>
    <w:rPr>
      <w:rFonts w:eastAsia="Arial Unicode MS" w:cs="Tahoma"/>
      <w:kern w:val="2"/>
      <w:lang w:eastAsia="ar-SA"/>
    </w:rPr>
  </w:style>
  <w:style w:type="numbering" w:customStyle="1" w:styleId="Styl1">
    <w:name w:val="Styl1"/>
    <w:uiPriority w:val="99"/>
    <w:rsid w:val="00934880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EB5111"/>
    <w:rPr>
      <w:rFonts w:ascii="Arial" w:hAnsi="Arial" w:cs="Arial"/>
      <w:b/>
      <w:szCs w:val="28"/>
    </w:rPr>
  </w:style>
  <w:style w:type="paragraph" w:customStyle="1" w:styleId="Polokaseznamu">
    <w:name w:val="Položka seznamu"/>
    <w:basedOn w:val="Normln"/>
    <w:autoRedefine/>
    <w:rsid w:val="00627005"/>
    <w:pPr>
      <w:numPr>
        <w:numId w:val="4"/>
      </w:numPr>
      <w:spacing w:before="0" w:after="120" w:line="260" w:lineRule="atLeast"/>
      <w:ind w:left="714" w:hanging="357"/>
    </w:pPr>
    <w:rPr>
      <w:rFonts w:cs="Times-Roman"/>
      <w:color w:val="000000"/>
      <w:lang w:eastAsia="en-US" w:bidi="en-US"/>
    </w:rPr>
  </w:style>
  <w:style w:type="paragraph" w:customStyle="1" w:styleId="Seznamslovan">
    <w:name w:val="Seznam číslovaný"/>
    <w:basedOn w:val="Polokaseznamu"/>
    <w:qFormat/>
    <w:rsid w:val="00627005"/>
    <w:pPr>
      <w:numPr>
        <w:numId w:val="5"/>
      </w:numPr>
    </w:pPr>
  </w:style>
  <w:style w:type="table" w:customStyle="1" w:styleId="Mkatabulky1">
    <w:name w:val="Mřížka tabulky1"/>
    <w:basedOn w:val="Normlntabulka"/>
    <w:next w:val="Mkatabulky"/>
    <w:rsid w:val="0062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62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62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62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rsid w:val="0062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rsid w:val="0062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14BA0"/>
    <w:pPr>
      <w:spacing w:before="60" w:line="280" w:lineRule="atLeas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FC3A08"/>
    <w:pPr>
      <w:keepNext/>
      <w:spacing w:before="360" w:after="12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07195B"/>
    <w:pPr>
      <w:keepNext/>
      <w:spacing w:before="240" w:after="24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004BD"/>
    <w:pPr>
      <w:keepNext/>
      <w:numPr>
        <w:numId w:val="1"/>
      </w:numPr>
      <w:spacing w:before="480"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adpis3"/>
    <w:next w:val="Normln"/>
    <w:link w:val="Nadpis4Char"/>
    <w:qFormat/>
    <w:rsid w:val="003004BD"/>
    <w:pPr>
      <w:numPr>
        <w:numId w:val="0"/>
      </w:numPr>
      <w:spacing w:before="120" w:after="60"/>
      <w:ind w:left="357" w:hanging="357"/>
      <w:outlineLvl w:val="3"/>
    </w:pPr>
    <w:rPr>
      <w:bCs w:val="0"/>
      <w:sz w:val="20"/>
      <w:szCs w:val="28"/>
    </w:rPr>
  </w:style>
  <w:style w:type="paragraph" w:styleId="Nadpis5">
    <w:name w:val="heading 5"/>
    <w:basedOn w:val="Normln"/>
    <w:next w:val="Normln"/>
    <w:qFormat/>
    <w:rsid w:val="00A850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A850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A8502F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rsid w:val="00A8502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rsid w:val="00A8502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739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39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1BA9"/>
  </w:style>
  <w:style w:type="table" w:styleId="Mkatabulky">
    <w:name w:val="Table Grid"/>
    <w:basedOn w:val="Normlntabulka"/>
    <w:uiPriority w:val="59"/>
    <w:rsid w:val="002F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962FB"/>
    <w:pPr>
      <w:spacing w:before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962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E962FB"/>
    <w:pPr>
      <w:ind w:left="720"/>
      <w:contextualSpacing/>
    </w:pPr>
  </w:style>
  <w:style w:type="character" w:styleId="Hypertextovodkaz">
    <w:name w:val="Hyperlink"/>
    <w:rsid w:val="00A4507A"/>
    <w:rPr>
      <w:color w:val="0000FF"/>
      <w:u w:val="single"/>
    </w:rPr>
  </w:style>
  <w:style w:type="character" w:styleId="Odkaznakoment">
    <w:name w:val="annotation reference"/>
    <w:uiPriority w:val="99"/>
    <w:rsid w:val="007A15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A1513"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sid w:val="007A1513"/>
    <w:rPr>
      <w:b/>
      <w:bCs/>
    </w:rPr>
  </w:style>
  <w:style w:type="paragraph" w:customStyle="1" w:styleId="01PrvnodstavecCharChar">
    <w:name w:val="01 První odstavec Char Char"/>
    <w:basedOn w:val="Normln"/>
    <w:next w:val="Normln"/>
    <w:link w:val="01PrvnodstavecCharCharChar"/>
    <w:rsid w:val="005C6084"/>
    <w:pPr>
      <w:tabs>
        <w:tab w:val="num" w:pos="0"/>
        <w:tab w:val="left" w:pos="300"/>
        <w:tab w:val="left" w:pos="600"/>
        <w:tab w:val="left" w:pos="900"/>
        <w:tab w:val="left" w:pos="1200"/>
      </w:tabs>
      <w:spacing w:before="0" w:line="252" w:lineRule="exact"/>
    </w:pPr>
    <w:rPr>
      <w:color w:val="000000"/>
      <w:sz w:val="18"/>
      <w:szCs w:val="18"/>
      <w:lang w:val="x-none" w:eastAsia="x-none"/>
    </w:rPr>
  </w:style>
  <w:style w:type="character" w:customStyle="1" w:styleId="01PrvnodstavecCharCharChar">
    <w:name w:val="01 První odstavec Char Char Char"/>
    <w:link w:val="01PrvnodstavecCharChar"/>
    <w:locked/>
    <w:rsid w:val="005C6084"/>
    <w:rPr>
      <w:rFonts w:ascii="Arial" w:hAnsi="Arial"/>
      <w:color w:val="000000"/>
      <w:sz w:val="18"/>
      <w:szCs w:val="18"/>
    </w:rPr>
  </w:style>
  <w:style w:type="paragraph" w:customStyle="1" w:styleId="09Titul">
    <w:name w:val="09_Titul"/>
    <w:basedOn w:val="Normln"/>
    <w:rsid w:val="005C6084"/>
    <w:pPr>
      <w:autoSpaceDE w:val="0"/>
      <w:autoSpaceDN w:val="0"/>
      <w:adjustRightInd w:val="0"/>
      <w:spacing w:before="0" w:line="340" w:lineRule="exact"/>
    </w:pPr>
    <w:rPr>
      <w:rFonts w:cs="Tahoma"/>
      <w:b/>
      <w:color w:val="000000"/>
      <w:spacing w:val="4"/>
      <w:sz w:val="28"/>
      <w:szCs w:val="18"/>
    </w:rPr>
  </w:style>
  <w:style w:type="character" w:customStyle="1" w:styleId="09Tituloranzovy">
    <w:name w:val="09_Titul oranzovy"/>
    <w:rsid w:val="005C6084"/>
    <w:rPr>
      <w:color w:val="CC1D03"/>
    </w:rPr>
  </w:style>
  <w:style w:type="character" w:customStyle="1" w:styleId="TextkomenteChar">
    <w:name w:val="Text komentáře Char"/>
    <w:link w:val="Textkomente"/>
    <w:uiPriority w:val="99"/>
    <w:rsid w:val="00A736A8"/>
    <w:rPr>
      <w:rFonts w:ascii="Arial" w:hAnsi="Arial"/>
    </w:rPr>
  </w:style>
  <w:style w:type="character" w:customStyle="1" w:styleId="Nadpis3Char">
    <w:name w:val="Nadpis 3 Char"/>
    <w:link w:val="Nadpis3"/>
    <w:uiPriority w:val="9"/>
    <w:rsid w:val="003004BD"/>
    <w:rPr>
      <w:rFonts w:ascii="Arial" w:hAnsi="Arial" w:cs="Arial"/>
      <w:b/>
      <w:bCs/>
      <w:sz w:val="22"/>
      <w:szCs w:val="26"/>
    </w:rPr>
  </w:style>
  <w:style w:type="character" w:customStyle="1" w:styleId="Nadpis2Char">
    <w:name w:val="Nadpis 2 Char"/>
    <w:link w:val="Nadpis2"/>
    <w:rsid w:val="0007195B"/>
    <w:rPr>
      <w:rFonts w:ascii="Arial" w:hAnsi="Arial" w:cs="Arial"/>
      <w:b/>
      <w:bCs/>
      <w:iCs/>
      <w:sz w:val="24"/>
      <w:szCs w:val="28"/>
    </w:rPr>
  </w:style>
  <w:style w:type="character" w:styleId="Zdraznnjemn">
    <w:name w:val="Subtle Emphasis"/>
    <w:uiPriority w:val="19"/>
    <w:qFormat/>
    <w:rsid w:val="00F831E0"/>
    <w:rPr>
      <w:i/>
      <w:iCs/>
      <w:color w:val="808080"/>
    </w:rPr>
  </w:style>
  <w:style w:type="paragraph" w:styleId="Textpoznpodarou">
    <w:name w:val="footnote text"/>
    <w:basedOn w:val="Normln"/>
    <w:semiHidden/>
    <w:rsid w:val="000E05E1"/>
    <w:rPr>
      <w:szCs w:val="20"/>
    </w:rPr>
  </w:style>
  <w:style w:type="character" w:styleId="Znakapoznpodarou">
    <w:name w:val="footnote reference"/>
    <w:semiHidden/>
    <w:rsid w:val="000E05E1"/>
    <w:rPr>
      <w:vertAlign w:val="superscript"/>
    </w:rPr>
  </w:style>
  <w:style w:type="paragraph" w:styleId="Rozloendokumentu">
    <w:name w:val="Document Map"/>
    <w:basedOn w:val="Normln"/>
    <w:semiHidden/>
    <w:rsid w:val="00E97665"/>
    <w:pPr>
      <w:shd w:val="clear" w:color="auto" w:fill="000080"/>
    </w:pPr>
    <w:rPr>
      <w:rFonts w:ascii="Tahoma" w:hAnsi="Tahoma" w:cs="Tahoma"/>
      <w:szCs w:val="20"/>
    </w:rPr>
  </w:style>
  <w:style w:type="paragraph" w:customStyle="1" w:styleId="Odstavecseseznamem1">
    <w:name w:val="Odstavec se seznamem1"/>
    <w:basedOn w:val="Normln"/>
    <w:rsid w:val="00BE6A65"/>
    <w:pPr>
      <w:suppressAutoHyphens/>
      <w:spacing w:before="0" w:line="100" w:lineRule="atLeast"/>
    </w:pPr>
    <w:rPr>
      <w:rFonts w:ascii="Times New Roman" w:eastAsia="Arial Unicode MS" w:hAnsi="Times New Roman" w:cs="Tahoma"/>
      <w:kern w:val="2"/>
      <w:sz w:val="24"/>
      <w:lang w:eastAsia="ar-SA"/>
    </w:rPr>
  </w:style>
  <w:style w:type="character" w:customStyle="1" w:styleId="TextkomenteChar1">
    <w:name w:val="Text komentáře Char1"/>
    <w:uiPriority w:val="99"/>
    <w:semiHidden/>
    <w:locked/>
    <w:rsid w:val="00BE6A65"/>
    <w:rPr>
      <w:rFonts w:eastAsia="Arial Unicode MS" w:cs="Tahoma"/>
      <w:kern w:val="2"/>
      <w:lang w:eastAsia="ar-SA"/>
    </w:rPr>
  </w:style>
  <w:style w:type="numbering" w:customStyle="1" w:styleId="Styl1">
    <w:name w:val="Styl1"/>
    <w:uiPriority w:val="99"/>
    <w:rsid w:val="00934880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EB5111"/>
    <w:rPr>
      <w:rFonts w:ascii="Arial" w:hAnsi="Arial" w:cs="Arial"/>
      <w:b/>
      <w:szCs w:val="28"/>
    </w:rPr>
  </w:style>
  <w:style w:type="paragraph" w:customStyle="1" w:styleId="Polokaseznamu">
    <w:name w:val="Položka seznamu"/>
    <w:basedOn w:val="Normln"/>
    <w:autoRedefine/>
    <w:rsid w:val="00627005"/>
    <w:pPr>
      <w:numPr>
        <w:numId w:val="4"/>
      </w:numPr>
      <w:spacing w:before="0" w:after="120" w:line="260" w:lineRule="atLeast"/>
      <w:ind w:left="714" w:hanging="357"/>
    </w:pPr>
    <w:rPr>
      <w:rFonts w:cs="Times-Roman"/>
      <w:color w:val="000000"/>
      <w:lang w:eastAsia="en-US" w:bidi="en-US"/>
    </w:rPr>
  </w:style>
  <w:style w:type="paragraph" w:customStyle="1" w:styleId="Seznamslovan">
    <w:name w:val="Seznam číslovaný"/>
    <w:basedOn w:val="Polokaseznamu"/>
    <w:qFormat/>
    <w:rsid w:val="00627005"/>
    <w:pPr>
      <w:numPr>
        <w:numId w:val="5"/>
      </w:numPr>
    </w:pPr>
  </w:style>
  <w:style w:type="table" w:customStyle="1" w:styleId="Mkatabulky1">
    <w:name w:val="Mřížka tabulky1"/>
    <w:basedOn w:val="Normlntabulka"/>
    <w:next w:val="Mkatabulky"/>
    <w:rsid w:val="0062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62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62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62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rsid w:val="0062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rsid w:val="0062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1.jpeg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F5F57A-CD1B-48D1-862A-FED34659356C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/>
      <dgm:spPr/>
    </dgm:pt>
    <dgm:pt modelId="{9C50A20F-A0B3-4224-A3A5-8253D48BB0B8}">
      <dgm:prSet/>
      <dgm:spPr/>
      <dgm:t>
        <a:bodyPr/>
        <a:lstStyle/>
        <a:p>
          <a:endParaRPr lang="cs-CZ" smtClean="0"/>
        </a:p>
      </dgm:t>
    </dgm:pt>
    <dgm:pt modelId="{3C964C7A-25FF-4984-9EA5-B028B3F502A7}" type="parTrans" cxnId="{05790A0B-90F8-4DEE-A631-A04EE4B2EB7A}">
      <dgm:prSet/>
      <dgm:spPr/>
    </dgm:pt>
    <dgm:pt modelId="{4CED972C-857F-4C0A-9919-855CBF5D7AFE}" type="sibTrans" cxnId="{05790A0B-90F8-4DEE-A631-A04EE4B2EB7A}">
      <dgm:prSet/>
      <dgm:spPr/>
    </dgm:pt>
    <dgm:pt modelId="{7F844C4B-9F1D-4A9E-9C1E-86066280079B}">
      <dgm:prSet/>
      <dgm:spPr/>
      <dgm:t>
        <a:bodyPr/>
        <a:lstStyle/>
        <a:p>
          <a:endParaRPr lang="cs-CZ" smtClean="0"/>
        </a:p>
      </dgm:t>
    </dgm:pt>
    <dgm:pt modelId="{8B514E30-BB9C-441F-A58B-7443B5CE35E7}" type="parTrans" cxnId="{526CEA08-0FAB-4FB3-9791-7AA87A898DF2}">
      <dgm:prSet/>
      <dgm:spPr/>
    </dgm:pt>
    <dgm:pt modelId="{72176E87-98E9-493C-8F25-0E679C774BF9}" type="sibTrans" cxnId="{526CEA08-0FAB-4FB3-9791-7AA87A898DF2}">
      <dgm:prSet/>
      <dgm:spPr/>
    </dgm:pt>
    <dgm:pt modelId="{75897807-CF28-44A3-910C-56965679F715}">
      <dgm:prSet/>
      <dgm:spPr/>
      <dgm:t>
        <a:bodyPr/>
        <a:lstStyle/>
        <a:p>
          <a:endParaRPr lang="cs-CZ" smtClean="0"/>
        </a:p>
      </dgm:t>
    </dgm:pt>
    <dgm:pt modelId="{73B74BD1-07E8-49D7-8795-8471FD66E50F}" type="parTrans" cxnId="{46F9C646-996F-4EE7-AACD-26BAEED5BB4F}">
      <dgm:prSet/>
      <dgm:spPr/>
    </dgm:pt>
    <dgm:pt modelId="{01703F41-1A27-461C-BDEC-4E8EAFAB64D4}" type="sibTrans" cxnId="{46F9C646-996F-4EE7-AACD-26BAEED5BB4F}">
      <dgm:prSet/>
      <dgm:spPr/>
    </dgm:pt>
    <dgm:pt modelId="{B668C0DA-E7D9-4156-9674-11E9DA79DCE5}">
      <dgm:prSet/>
      <dgm:spPr/>
      <dgm:t>
        <a:bodyPr/>
        <a:lstStyle/>
        <a:p>
          <a:endParaRPr lang="cs-CZ" smtClean="0"/>
        </a:p>
      </dgm:t>
    </dgm:pt>
    <dgm:pt modelId="{7345D236-7A37-43F2-8F1A-AB9674FB7199}" type="parTrans" cxnId="{A278B0B1-383F-419F-AC68-84E0D8F5EFFB}">
      <dgm:prSet/>
      <dgm:spPr/>
    </dgm:pt>
    <dgm:pt modelId="{6AE91861-AC28-40D7-BF4A-65D6B74F075D}" type="sibTrans" cxnId="{A278B0B1-383F-419F-AC68-84E0D8F5EFFB}">
      <dgm:prSet/>
      <dgm:spPr/>
    </dgm:pt>
    <dgm:pt modelId="{D1938A47-D773-437F-BCED-BD2B2210A66E}" type="pres">
      <dgm:prSet presAssocID="{B6F5F57A-CD1B-48D1-862A-FED34659356C}" presName="Name0" presStyleCnt="0">
        <dgm:presLayoutVars>
          <dgm:dir/>
          <dgm:animLvl val="lvl"/>
          <dgm:resizeHandles val="exact"/>
        </dgm:presLayoutVars>
      </dgm:prSet>
      <dgm:spPr/>
    </dgm:pt>
    <dgm:pt modelId="{EFD38D88-FB90-4088-AC00-AFE664031465}" type="pres">
      <dgm:prSet presAssocID="{9C50A20F-A0B3-4224-A3A5-8253D48BB0B8}" presName="Name8" presStyleCnt="0"/>
      <dgm:spPr/>
    </dgm:pt>
    <dgm:pt modelId="{D2924754-1F77-42B5-987E-1EF91F8A64C0}" type="pres">
      <dgm:prSet presAssocID="{9C50A20F-A0B3-4224-A3A5-8253D48BB0B8}" presName="level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85EBDAA-63D6-4367-B034-F869C895BE24}" type="pres">
      <dgm:prSet presAssocID="{9C50A20F-A0B3-4224-A3A5-8253D48BB0B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EF8C856-B361-468C-80A8-51D2E79269D3}" type="pres">
      <dgm:prSet presAssocID="{7F844C4B-9F1D-4A9E-9C1E-86066280079B}" presName="Name8" presStyleCnt="0"/>
      <dgm:spPr/>
    </dgm:pt>
    <dgm:pt modelId="{028A7504-A478-46A2-9223-C5EBCCAB4AD2}" type="pres">
      <dgm:prSet presAssocID="{7F844C4B-9F1D-4A9E-9C1E-86066280079B}" presName="level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046405C-959C-4C58-B755-47344B59A7BB}" type="pres">
      <dgm:prSet presAssocID="{7F844C4B-9F1D-4A9E-9C1E-86066280079B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6DFC745-9BAA-42E7-B988-7686177BB75C}" type="pres">
      <dgm:prSet presAssocID="{75897807-CF28-44A3-910C-56965679F715}" presName="Name8" presStyleCnt="0"/>
      <dgm:spPr/>
    </dgm:pt>
    <dgm:pt modelId="{3920ECB9-9B93-497F-B399-418CEC082ECD}" type="pres">
      <dgm:prSet presAssocID="{75897807-CF28-44A3-910C-56965679F715}" presName="level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3C23DF6-17A4-4418-825B-DB46930D72F9}" type="pres">
      <dgm:prSet presAssocID="{75897807-CF28-44A3-910C-56965679F715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91A842E5-84DE-46D4-AE31-5F5041C018E0}" type="pres">
      <dgm:prSet presAssocID="{B668C0DA-E7D9-4156-9674-11E9DA79DCE5}" presName="Name8" presStyleCnt="0"/>
      <dgm:spPr/>
    </dgm:pt>
    <dgm:pt modelId="{D84D65BA-FF6D-4A6A-B604-2579920011EE}" type="pres">
      <dgm:prSet presAssocID="{B668C0DA-E7D9-4156-9674-11E9DA79DCE5}" presName="level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CE2ED68-F423-49D9-9D83-69171AA22E85}" type="pres">
      <dgm:prSet presAssocID="{B668C0DA-E7D9-4156-9674-11E9DA79DCE5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C8250C91-D49D-4E48-9432-951C1DBE92E1}" type="presOf" srcId="{75897807-CF28-44A3-910C-56965679F715}" destId="{C3C23DF6-17A4-4418-825B-DB46930D72F9}" srcOrd="1" destOrd="0" presId="urn:microsoft.com/office/officeart/2005/8/layout/pyramid1"/>
    <dgm:cxn modelId="{526CEA08-0FAB-4FB3-9791-7AA87A898DF2}" srcId="{B6F5F57A-CD1B-48D1-862A-FED34659356C}" destId="{7F844C4B-9F1D-4A9E-9C1E-86066280079B}" srcOrd="1" destOrd="0" parTransId="{8B514E30-BB9C-441F-A58B-7443B5CE35E7}" sibTransId="{72176E87-98E9-493C-8F25-0E679C774BF9}"/>
    <dgm:cxn modelId="{05790A0B-90F8-4DEE-A631-A04EE4B2EB7A}" srcId="{B6F5F57A-CD1B-48D1-862A-FED34659356C}" destId="{9C50A20F-A0B3-4224-A3A5-8253D48BB0B8}" srcOrd="0" destOrd="0" parTransId="{3C964C7A-25FF-4984-9EA5-B028B3F502A7}" sibTransId="{4CED972C-857F-4C0A-9919-855CBF5D7AFE}"/>
    <dgm:cxn modelId="{105C3B3C-E4B9-45BA-B080-790A7695A4AA}" type="presOf" srcId="{7F844C4B-9F1D-4A9E-9C1E-86066280079B}" destId="{028A7504-A478-46A2-9223-C5EBCCAB4AD2}" srcOrd="0" destOrd="0" presId="urn:microsoft.com/office/officeart/2005/8/layout/pyramid1"/>
    <dgm:cxn modelId="{A9D8D5EC-5900-49CD-84F8-CB6193C5828E}" type="presOf" srcId="{B6F5F57A-CD1B-48D1-862A-FED34659356C}" destId="{D1938A47-D773-437F-BCED-BD2B2210A66E}" srcOrd="0" destOrd="0" presId="urn:microsoft.com/office/officeart/2005/8/layout/pyramid1"/>
    <dgm:cxn modelId="{719CC67F-4781-4C9E-9FA3-022B42D40C21}" type="presOf" srcId="{75897807-CF28-44A3-910C-56965679F715}" destId="{3920ECB9-9B93-497F-B399-418CEC082ECD}" srcOrd="0" destOrd="0" presId="urn:microsoft.com/office/officeart/2005/8/layout/pyramid1"/>
    <dgm:cxn modelId="{ED39275A-9C16-4E85-AB55-08C20827A0AE}" type="presOf" srcId="{9C50A20F-A0B3-4224-A3A5-8253D48BB0B8}" destId="{E85EBDAA-63D6-4367-B034-F869C895BE24}" srcOrd="1" destOrd="0" presId="urn:microsoft.com/office/officeart/2005/8/layout/pyramid1"/>
    <dgm:cxn modelId="{51D1D078-13E2-4C2A-91E2-3E221A62FC30}" type="presOf" srcId="{B668C0DA-E7D9-4156-9674-11E9DA79DCE5}" destId="{5CE2ED68-F423-49D9-9D83-69171AA22E85}" srcOrd="1" destOrd="0" presId="urn:microsoft.com/office/officeart/2005/8/layout/pyramid1"/>
    <dgm:cxn modelId="{46F9C646-996F-4EE7-AACD-26BAEED5BB4F}" srcId="{B6F5F57A-CD1B-48D1-862A-FED34659356C}" destId="{75897807-CF28-44A3-910C-56965679F715}" srcOrd="2" destOrd="0" parTransId="{73B74BD1-07E8-49D7-8795-8471FD66E50F}" sibTransId="{01703F41-1A27-461C-BDEC-4E8EAFAB64D4}"/>
    <dgm:cxn modelId="{6783E8C2-3E10-4574-922C-8CB94088E504}" type="presOf" srcId="{7F844C4B-9F1D-4A9E-9C1E-86066280079B}" destId="{A046405C-959C-4C58-B755-47344B59A7BB}" srcOrd="1" destOrd="0" presId="urn:microsoft.com/office/officeart/2005/8/layout/pyramid1"/>
    <dgm:cxn modelId="{C4AF1A33-5502-48F3-ADAE-B4948F93794B}" type="presOf" srcId="{9C50A20F-A0B3-4224-A3A5-8253D48BB0B8}" destId="{D2924754-1F77-42B5-987E-1EF91F8A64C0}" srcOrd="0" destOrd="0" presId="urn:microsoft.com/office/officeart/2005/8/layout/pyramid1"/>
    <dgm:cxn modelId="{DBA6C96B-EB17-4EFA-816D-583678A7C969}" type="presOf" srcId="{B668C0DA-E7D9-4156-9674-11E9DA79DCE5}" destId="{D84D65BA-FF6D-4A6A-B604-2579920011EE}" srcOrd="0" destOrd="0" presId="urn:microsoft.com/office/officeart/2005/8/layout/pyramid1"/>
    <dgm:cxn modelId="{A278B0B1-383F-419F-AC68-84E0D8F5EFFB}" srcId="{B6F5F57A-CD1B-48D1-862A-FED34659356C}" destId="{B668C0DA-E7D9-4156-9674-11E9DA79DCE5}" srcOrd="3" destOrd="0" parTransId="{7345D236-7A37-43F2-8F1A-AB9674FB7199}" sibTransId="{6AE91861-AC28-40D7-BF4A-65D6B74F075D}"/>
    <dgm:cxn modelId="{EEC619E2-6A41-445C-94E9-8A2D9A40578B}" type="presParOf" srcId="{D1938A47-D773-437F-BCED-BD2B2210A66E}" destId="{EFD38D88-FB90-4088-AC00-AFE664031465}" srcOrd="0" destOrd="0" presId="urn:microsoft.com/office/officeart/2005/8/layout/pyramid1"/>
    <dgm:cxn modelId="{CD5BDA67-56C1-4B5B-A98A-26FA12752824}" type="presParOf" srcId="{EFD38D88-FB90-4088-AC00-AFE664031465}" destId="{D2924754-1F77-42B5-987E-1EF91F8A64C0}" srcOrd="0" destOrd="0" presId="urn:microsoft.com/office/officeart/2005/8/layout/pyramid1"/>
    <dgm:cxn modelId="{C1577A3A-8E16-45EC-94BF-5CD177A16EEE}" type="presParOf" srcId="{EFD38D88-FB90-4088-AC00-AFE664031465}" destId="{E85EBDAA-63D6-4367-B034-F869C895BE24}" srcOrd="1" destOrd="0" presId="urn:microsoft.com/office/officeart/2005/8/layout/pyramid1"/>
    <dgm:cxn modelId="{1A2195A5-5115-4654-A81C-2EBE341AED79}" type="presParOf" srcId="{D1938A47-D773-437F-BCED-BD2B2210A66E}" destId="{8EF8C856-B361-468C-80A8-51D2E79269D3}" srcOrd="1" destOrd="0" presId="urn:microsoft.com/office/officeart/2005/8/layout/pyramid1"/>
    <dgm:cxn modelId="{4A017F16-103C-4F6A-AA78-3E638EABDECF}" type="presParOf" srcId="{8EF8C856-B361-468C-80A8-51D2E79269D3}" destId="{028A7504-A478-46A2-9223-C5EBCCAB4AD2}" srcOrd="0" destOrd="0" presId="urn:microsoft.com/office/officeart/2005/8/layout/pyramid1"/>
    <dgm:cxn modelId="{C69025A5-56A2-4157-A64C-65DC5DD91B36}" type="presParOf" srcId="{8EF8C856-B361-468C-80A8-51D2E79269D3}" destId="{A046405C-959C-4C58-B755-47344B59A7BB}" srcOrd="1" destOrd="0" presId="urn:microsoft.com/office/officeart/2005/8/layout/pyramid1"/>
    <dgm:cxn modelId="{08D7BA06-3412-451E-9898-6076B5D58034}" type="presParOf" srcId="{D1938A47-D773-437F-BCED-BD2B2210A66E}" destId="{56DFC745-9BAA-42E7-B988-7686177BB75C}" srcOrd="2" destOrd="0" presId="urn:microsoft.com/office/officeart/2005/8/layout/pyramid1"/>
    <dgm:cxn modelId="{9218AFE0-1D47-4948-BA08-1D2DEC98CA98}" type="presParOf" srcId="{56DFC745-9BAA-42E7-B988-7686177BB75C}" destId="{3920ECB9-9B93-497F-B399-418CEC082ECD}" srcOrd="0" destOrd="0" presId="urn:microsoft.com/office/officeart/2005/8/layout/pyramid1"/>
    <dgm:cxn modelId="{77021AC2-97A4-44CE-A67C-D57D7B99318B}" type="presParOf" srcId="{56DFC745-9BAA-42E7-B988-7686177BB75C}" destId="{C3C23DF6-17A4-4418-825B-DB46930D72F9}" srcOrd="1" destOrd="0" presId="urn:microsoft.com/office/officeart/2005/8/layout/pyramid1"/>
    <dgm:cxn modelId="{6D745276-069F-41BF-93FC-4498F07F8FCE}" type="presParOf" srcId="{D1938A47-D773-437F-BCED-BD2B2210A66E}" destId="{91A842E5-84DE-46D4-AE31-5F5041C018E0}" srcOrd="3" destOrd="0" presId="urn:microsoft.com/office/officeart/2005/8/layout/pyramid1"/>
    <dgm:cxn modelId="{475F046B-E8A4-49A6-9A1E-B8944843233E}" type="presParOf" srcId="{91A842E5-84DE-46D4-AE31-5F5041C018E0}" destId="{D84D65BA-FF6D-4A6A-B604-2579920011EE}" srcOrd="0" destOrd="0" presId="urn:microsoft.com/office/officeart/2005/8/layout/pyramid1"/>
    <dgm:cxn modelId="{4ABEFEB5-522F-4B6E-BDBC-BA5983A34B5B}" type="presParOf" srcId="{91A842E5-84DE-46D4-AE31-5F5041C018E0}" destId="{5CE2ED68-F423-49D9-9D83-69171AA22E85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924754-1F77-42B5-987E-1EF91F8A64C0}">
      <dsp:nvSpPr>
        <dsp:cNvPr id="0" name=""/>
        <dsp:cNvSpPr/>
      </dsp:nvSpPr>
      <dsp:spPr>
        <a:xfrm>
          <a:off x="2057400" y="0"/>
          <a:ext cx="1371600" cy="1371600"/>
        </a:xfrm>
        <a:prstGeom prst="trapezoid">
          <a:avLst>
            <a:gd name="adj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500" kern="1200" smtClean="0"/>
        </a:p>
      </dsp:txBody>
      <dsp:txXfrm>
        <a:off x="2057400" y="0"/>
        <a:ext cx="1371600" cy="1371600"/>
      </dsp:txXfrm>
    </dsp:sp>
    <dsp:sp modelId="{028A7504-A478-46A2-9223-C5EBCCAB4AD2}">
      <dsp:nvSpPr>
        <dsp:cNvPr id="0" name=""/>
        <dsp:cNvSpPr/>
      </dsp:nvSpPr>
      <dsp:spPr>
        <a:xfrm>
          <a:off x="1371600" y="1371600"/>
          <a:ext cx="2743200" cy="1371600"/>
        </a:xfrm>
        <a:prstGeom prst="trapezoid">
          <a:avLst>
            <a:gd name="adj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500" kern="1200" smtClean="0"/>
        </a:p>
      </dsp:txBody>
      <dsp:txXfrm>
        <a:off x="1851660" y="1371600"/>
        <a:ext cx="1783080" cy="1371600"/>
      </dsp:txXfrm>
    </dsp:sp>
    <dsp:sp modelId="{3920ECB9-9B93-497F-B399-418CEC082ECD}">
      <dsp:nvSpPr>
        <dsp:cNvPr id="0" name=""/>
        <dsp:cNvSpPr/>
      </dsp:nvSpPr>
      <dsp:spPr>
        <a:xfrm>
          <a:off x="685799" y="2743200"/>
          <a:ext cx="4114800" cy="1371600"/>
        </a:xfrm>
        <a:prstGeom prst="trapezoid">
          <a:avLst>
            <a:gd name="adj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500" kern="1200" smtClean="0"/>
        </a:p>
      </dsp:txBody>
      <dsp:txXfrm>
        <a:off x="1405889" y="2743200"/>
        <a:ext cx="2674620" cy="1371600"/>
      </dsp:txXfrm>
    </dsp:sp>
    <dsp:sp modelId="{D84D65BA-FF6D-4A6A-B604-2579920011EE}">
      <dsp:nvSpPr>
        <dsp:cNvPr id="0" name=""/>
        <dsp:cNvSpPr/>
      </dsp:nvSpPr>
      <dsp:spPr>
        <a:xfrm>
          <a:off x="0" y="4114800"/>
          <a:ext cx="5486400" cy="1371600"/>
        </a:xfrm>
        <a:prstGeom prst="trapezoid">
          <a:avLst>
            <a:gd name="adj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500" kern="1200" smtClean="0"/>
        </a:p>
      </dsp:txBody>
      <dsp:txXfrm>
        <a:off x="960119" y="4114800"/>
        <a:ext cx="3566160" cy="13716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9E43F07C65BE48821DBB88C00C8210" ma:contentTypeVersion="" ma:contentTypeDescription="Vytvoří nový dokument" ma:contentTypeScope="" ma:versionID="4cf33c1ecf9ed9fd2f80fecb7213f6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52B5-3C9C-4AC1-B7DC-BFAE1D6E8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ECA616-33B9-43BE-9AAD-612382FA7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F1BE0-46E2-4D6E-87AC-EEAE157D7E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AAF731-B118-4F9F-870A-A8CDA2BE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2324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</vt:lpstr>
    </vt:vector>
  </TitlesOfParts>
  <Company>MPSV</Company>
  <LinksUpToDate>false</LinksUpToDate>
  <CharactersWithSpaces>16009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creator>Milan Šveřepa</dc:creator>
  <cp:lastModifiedBy>Černostová Dana Mgr. (MPSV)</cp:lastModifiedBy>
  <cp:revision>2</cp:revision>
  <cp:lastPrinted>2013-05-20T11:27:00Z</cp:lastPrinted>
  <dcterms:created xsi:type="dcterms:W3CDTF">2016-07-12T05:29:00Z</dcterms:created>
  <dcterms:modified xsi:type="dcterms:W3CDTF">2016-07-12T05:29:00Z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0x0101007C9E43F07C65BE48821DBB88C00C8210</vt:lpwstr>
  </property>
</Properties>
</file>